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CC" w:rsidRPr="00137F3D" w:rsidRDefault="00B459CC" w:rsidP="00B459CC">
      <w:pPr>
        <w:pStyle w:val="Ttulo1"/>
        <w:ind w:firstLine="708"/>
        <w:jc w:val="both"/>
        <w:rPr>
          <w:rFonts w:ascii="Calibri" w:hAnsi="Calibri" w:cs="Calibri"/>
          <w:b w:val="0"/>
          <w:i w:val="0"/>
          <w:color w:val="767171" w:themeColor="background2" w:themeShade="80"/>
          <w:sz w:val="26"/>
          <w:szCs w:val="26"/>
        </w:rPr>
      </w:pPr>
      <w:r w:rsidRPr="00137F3D">
        <w:rPr>
          <w:rFonts w:ascii="Calibri" w:hAnsi="Calibri" w:cs="Calibri"/>
          <w:i w:val="0"/>
          <w:color w:val="767171" w:themeColor="background2" w:themeShade="80"/>
          <w:sz w:val="26"/>
          <w:szCs w:val="26"/>
        </w:rPr>
        <w:t>León, Guanajuato, 20 veinte de noviembre del año 2018 dos mil dieciocho</w:t>
      </w:r>
      <w:r w:rsidRPr="00137F3D">
        <w:rPr>
          <w:rFonts w:ascii="Calibri" w:hAnsi="Calibri" w:cs="Calibri"/>
          <w:color w:val="767171" w:themeColor="background2" w:themeShade="80"/>
          <w:sz w:val="26"/>
          <w:szCs w:val="26"/>
        </w:rPr>
        <w:t xml:space="preserve">. </w:t>
      </w:r>
    </w:p>
    <w:p w:rsidR="00B459CC" w:rsidRPr="00137F3D" w:rsidRDefault="00B459CC" w:rsidP="00B459CC">
      <w:pPr>
        <w:rPr>
          <w:rFonts w:ascii="Calibri" w:hAnsi="Calibri" w:cs="Calibri"/>
          <w:color w:val="767171" w:themeColor="background2" w:themeShade="80"/>
          <w:sz w:val="26"/>
          <w:szCs w:val="26"/>
          <w:lang w:val="es-MX"/>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b/>
          <w:bCs/>
          <w:i/>
          <w:iCs/>
          <w:color w:val="767171" w:themeColor="background2" w:themeShade="80"/>
          <w:sz w:val="26"/>
          <w:szCs w:val="26"/>
          <w:lang w:val="es-ES"/>
        </w:rPr>
        <w:t>V I S T O S</w:t>
      </w:r>
      <w:r w:rsidRPr="00137F3D">
        <w:rPr>
          <w:rFonts w:ascii="Calibri" w:hAnsi="Calibri" w:cs="Calibri"/>
          <w:bCs/>
          <w:iCs/>
          <w:color w:val="767171" w:themeColor="background2" w:themeShade="80"/>
          <w:sz w:val="26"/>
          <w:szCs w:val="26"/>
          <w:lang w:val="es-ES"/>
        </w:rPr>
        <w:t xml:space="preserve">, </w:t>
      </w:r>
      <w:r w:rsidRPr="00137F3D">
        <w:rPr>
          <w:rFonts w:ascii="Calibri" w:hAnsi="Calibri" w:cs="Calibri"/>
          <w:bCs/>
          <w:iCs/>
          <w:color w:val="767171" w:themeColor="background2" w:themeShade="80"/>
          <w:sz w:val="26"/>
          <w:szCs w:val="26"/>
        </w:rPr>
        <w:t>para dictar sentencia definitiva,</w:t>
      </w:r>
      <w:r w:rsidRPr="00137F3D">
        <w:rPr>
          <w:rFonts w:ascii="Calibri" w:hAnsi="Calibri" w:cs="Calibri"/>
          <w:color w:val="767171" w:themeColor="background2" w:themeShade="80"/>
          <w:sz w:val="26"/>
          <w:szCs w:val="26"/>
        </w:rPr>
        <w:t xml:space="preserve"> los autos del proceso administrativo identificado con el número </w:t>
      </w:r>
      <w:bookmarkStart w:id="0" w:name="_GoBack"/>
      <w:r w:rsidRPr="00137F3D">
        <w:rPr>
          <w:rFonts w:ascii="Calibri" w:hAnsi="Calibri" w:cs="Calibri"/>
          <w:b/>
          <w:color w:val="767171" w:themeColor="background2" w:themeShade="80"/>
          <w:sz w:val="26"/>
          <w:szCs w:val="26"/>
        </w:rPr>
        <w:t>0347/2doJAM/2018-JN</w:t>
      </w:r>
      <w:bookmarkEnd w:id="0"/>
      <w:r w:rsidRPr="00137F3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37F3D">
        <w:rPr>
          <w:rFonts w:ascii="Calibri" w:hAnsi="Calibri" w:cs="Calibri"/>
          <w:b/>
          <w:color w:val="767171" w:themeColor="background2" w:themeShade="80"/>
          <w:sz w:val="26"/>
          <w:szCs w:val="26"/>
        </w:rPr>
        <w:t>;</w:t>
      </w:r>
      <w:r w:rsidRPr="00137F3D">
        <w:rPr>
          <w:rFonts w:ascii="Calibri" w:hAnsi="Calibri" w:cs="Calibri"/>
          <w:color w:val="767171" w:themeColor="background2" w:themeShade="80"/>
          <w:sz w:val="26"/>
          <w:szCs w:val="26"/>
        </w:rPr>
        <w:t xml:space="preserve"> y, . . . . . . . . . . . . . . . . . . . . . . . . . . . . . . . . . . </w:t>
      </w:r>
    </w:p>
    <w:p w:rsidR="00B459CC" w:rsidRPr="00137F3D" w:rsidRDefault="00B459CC" w:rsidP="00B459CC">
      <w:pPr>
        <w:pStyle w:val="Textoindependiente"/>
        <w:rPr>
          <w:rFonts w:ascii="Calibri" w:hAnsi="Calibri" w:cs="Calibri"/>
          <w:color w:val="767171" w:themeColor="background2" w:themeShade="80"/>
          <w:sz w:val="26"/>
          <w:szCs w:val="26"/>
        </w:rPr>
      </w:pPr>
    </w:p>
    <w:p w:rsidR="00B459CC" w:rsidRPr="00137F3D" w:rsidRDefault="00B459CC" w:rsidP="00B459CC">
      <w:pPr>
        <w:pStyle w:val="Textoindependiente"/>
        <w:ind w:firstLine="708"/>
        <w:jc w:val="center"/>
        <w:rPr>
          <w:rFonts w:ascii="Calibri" w:hAnsi="Calibri" w:cs="Calibri"/>
          <w:b/>
          <w:bCs/>
          <w:i/>
          <w:iCs/>
          <w:color w:val="767171" w:themeColor="background2" w:themeShade="80"/>
          <w:sz w:val="26"/>
          <w:szCs w:val="26"/>
        </w:rPr>
      </w:pPr>
      <w:r w:rsidRPr="00137F3D">
        <w:rPr>
          <w:rFonts w:ascii="Calibri" w:hAnsi="Calibri" w:cs="Calibri"/>
          <w:b/>
          <w:bCs/>
          <w:i/>
          <w:iCs/>
          <w:color w:val="767171" w:themeColor="background2" w:themeShade="80"/>
          <w:sz w:val="26"/>
          <w:szCs w:val="26"/>
        </w:rPr>
        <w:t xml:space="preserve">R E S U L T A N D </w:t>
      </w:r>
      <w:proofErr w:type="gramStart"/>
      <w:r w:rsidRPr="00137F3D">
        <w:rPr>
          <w:rFonts w:ascii="Calibri" w:hAnsi="Calibri" w:cs="Calibri"/>
          <w:b/>
          <w:bCs/>
          <w:i/>
          <w:iCs/>
          <w:color w:val="767171" w:themeColor="background2" w:themeShade="80"/>
          <w:sz w:val="26"/>
          <w:szCs w:val="26"/>
        </w:rPr>
        <w:t>O :</w:t>
      </w:r>
      <w:proofErr w:type="gramEnd"/>
    </w:p>
    <w:p w:rsidR="00B459CC" w:rsidRPr="00137F3D" w:rsidRDefault="00B459CC" w:rsidP="00B459CC">
      <w:pPr>
        <w:pStyle w:val="Textoindependiente"/>
        <w:rPr>
          <w:rFonts w:ascii="Calibri" w:hAnsi="Calibri" w:cs="Calibri"/>
          <w:b/>
          <w:bCs/>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PRIMERO.-</w:t>
      </w:r>
      <w:proofErr w:type="gramEnd"/>
      <w:r w:rsidRPr="00137F3D">
        <w:rPr>
          <w:rFonts w:ascii="Calibri" w:hAnsi="Calibri" w:cs="Calibri"/>
          <w:b/>
          <w:bCs/>
          <w:i/>
          <w:i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Mediante escrito de demanda administrativa, presentado el día 19 diecinueve de febrero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37F3D">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w:t>
      </w:r>
    </w:p>
    <w:p w:rsidR="00B459CC" w:rsidRPr="00137F3D" w:rsidRDefault="00B459CC" w:rsidP="00B459CC">
      <w:pPr>
        <w:ind w:firstLine="708"/>
        <w:jc w:val="both"/>
        <w:rPr>
          <w:rFonts w:ascii="Calibri" w:hAnsi="Calibri" w:cs="Calibri"/>
          <w:b/>
          <w:bCs/>
          <w:color w:val="767171" w:themeColor="background2" w:themeShade="80"/>
          <w:sz w:val="26"/>
          <w:szCs w:val="26"/>
        </w:rPr>
      </w:pPr>
    </w:p>
    <w:p w:rsidR="00B459CC" w:rsidRPr="00137F3D" w:rsidRDefault="00B459CC" w:rsidP="00B459CC">
      <w:pPr>
        <w:jc w:val="both"/>
        <w:rPr>
          <w:rFonts w:ascii="Calibri" w:hAnsi="Calibri"/>
          <w:color w:val="767171" w:themeColor="background2" w:themeShade="80"/>
          <w:sz w:val="26"/>
          <w:szCs w:val="26"/>
        </w:rPr>
      </w:pPr>
      <w:r w:rsidRPr="00137F3D">
        <w:rPr>
          <w:rFonts w:ascii="Calibri" w:hAnsi="Calibri" w:cs="Calibri"/>
          <w:b/>
          <w:bCs/>
          <w:color w:val="767171" w:themeColor="background2" w:themeShade="80"/>
          <w:sz w:val="26"/>
          <w:szCs w:val="26"/>
        </w:rPr>
        <w:t xml:space="preserve">            a</w:t>
      </w:r>
      <w:proofErr w:type="gramStart"/>
      <w:r w:rsidRPr="00137F3D">
        <w:rPr>
          <w:rFonts w:ascii="Calibri" w:hAnsi="Calibri" w:cs="Calibri"/>
          <w:b/>
          <w:bCs/>
          <w:color w:val="767171" w:themeColor="background2" w:themeShade="80"/>
          <w:sz w:val="26"/>
          <w:szCs w:val="26"/>
        </w:rPr>
        <w:t>).-</w:t>
      </w:r>
      <w:proofErr w:type="gramEnd"/>
      <w:r w:rsidRPr="00137F3D">
        <w:rPr>
          <w:rFonts w:ascii="Calibri" w:hAnsi="Calibri" w:cs="Calibri"/>
          <w:b/>
          <w:bCs/>
          <w:color w:val="767171" w:themeColor="background2" w:themeShade="80"/>
          <w:sz w:val="26"/>
          <w:szCs w:val="26"/>
        </w:rPr>
        <w:t xml:space="preserve"> Acto impugnado: </w:t>
      </w:r>
      <w:r w:rsidRPr="00137F3D">
        <w:rPr>
          <w:rFonts w:ascii="Calibri" w:hAnsi="Calibri" w:cs="Calibri"/>
          <w:color w:val="767171" w:themeColor="background2" w:themeShade="80"/>
          <w:sz w:val="26"/>
          <w:szCs w:val="26"/>
        </w:rPr>
        <w:t>El acta de infracción con número de folio A0790140 (A cero-siete-nueve-cero-uno-cuatro-cero), de fecha 12 doce de enero del año 2018 dos mil dieciocho</w:t>
      </w:r>
      <w:r w:rsidRPr="00137F3D">
        <w:rPr>
          <w:rFonts w:ascii="Calibri" w:hAnsi="Calibri"/>
          <w:color w:val="767171" w:themeColor="background2" w:themeShade="80"/>
          <w:sz w:val="26"/>
          <w:szCs w:val="26"/>
        </w:rPr>
        <w:t>. . . . . . . . . . . . . . . . . . . . . . . . . . . . . . . . . . . . . . . . . . . . . . . . . .</w:t>
      </w:r>
    </w:p>
    <w:p w:rsidR="00B459CC" w:rsidRPr="00137F3D" w:rsidRDefault="00B459CC" w:rsidP="00B459CC">
      <w:pPr>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b/>
          <w:bCs/>
          <w:color w:val="767171" w:themeColor="background2" w:themeShade="80"/>
          <w:sz w:val="26"/>
          <w:szCs w:val="26"/>
        </w:rPr>
        <w:t>b</w:t>
      </w:r>
      <w:proofErr w:type="gramStart"/>
      <w:r w:rsidRPr="00137F3D">
        <w:rPr>
          <w:rFonts w:ascii="Calibri" w:hAnsi="Calibri" w:cs="Calibri"/>
          <w:b/>
          <w:bCs/>
          <w:color w:val="767171" w:themeColor="background2" w:themeShade="80"/>
          <w:sz w:val="26"/>
          <w:szCs w:val="26"/>
        </w:rPr>
        <w:t>).-</w:t>
      </w:r>
      <w:proofErr w:type="gramEnd"/>
      <w:r w:rsidRPr="00137F3D">
        <w:rPr>
          <w:rFonts w:ascii="Calibri" w:hAnsi="Calibri" w:cs="Calibri"/>
          <w:b/>
          <w:bCs/>
          <w:color w:val="767171" w:themeColor="background2" w:themeShade="80"/>
          <w:sz w:val="26"/>
          <w:szCs w:val="26"/>
        </w:rPr>
        <w:t xml:space="preserve"> Autoridad demandada: </w:t>
      </w:r>
      <w:r w:rsidRPr="00137F3D">
        <w:rPr>
          <w:rFonts w:ascii="Calibri" w:hAnsi="Calibri" w:cs="Calibri"/>
          <w:bCs/>
          <w:color w:val="767171" w:themeColor="background2" w:themeShade="80"/>
          <w:sz w:val="26"/>
          <w:szCs w:val="26"/>
        </w:rPr>
        <w:t>El</w:t>
      </w:r>
      <w:r w:rsidRPr="00137F3D">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w:t>
      </w:r>
      <w:r w:rsidRPr="00137F3D">
        <w:rPr>
          <w:rFonts w:ascii="Calibri" w:hAnsi="Calibri" w:cs="Calibri"/>
          <w:color w:val="767171" w:themeColor="background2" w:themeShade="80"/>
          <w:sz w:val="26"/>
          <w:szCs w:val="26"/>
        </w:rPr>
        <w:t xml:space="preserve">. . . . . . . . . . . . . . . . . . . . . . . . . . </w:t>
      </w:r>
      <w:r w:rsidRPr="00137F3D">
        <w:rPr>
          <w:rFonts w:ascii="Calibri" w:hAnsi="Calibri"/>
          <w:color w:val="767171" w:themeColor="background2" w:themeShade="80"/>
          <w:sz w:val="26"/>
          <w:szCs w:val="26"/>
        </w:rPr>
        <w:t xml:space="preserve">. . . . . . . . . . . . . . . . . </w:t>
      </w:r>
    </w:p>
    <w:p w:rsidR="00B459CC" w:rsidRPr="00137F3D" w:rsidRDefault="00B459CC" w:rsidP="00B459CC">
      <w:pPr>
        <w:ind w:firstLine="708"/>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bCs/>
          <w:color w:val="767171" w:themeColor="background2" w:themeShade="80"/>
          <w:sz w:val="26"/>
          <w:szCs w:val="26"/>
        </w:rPr>
      </w:pPr>
      <w:proofErr w:type="gramStart"/>
      <w:r w:rsidRPr="00137F3D">
        <w:rPr>
          <w:rFonts w:ascii="Calibri" w:hAnsi="Calibri"/>
          <w:b/>
          <w:bCs/>
          <w:color w:val="767171" w:themeColor="background2" w:themeShade="80"/>
          <w:sz w:val="26"/>
          <w:szCs w:val="26"/>
        </w:rPr>
        <w:t>c).-</w:t>
      </w:r>
      <w:proofErr w:type="gramEnd"/>
      <w:r w:rsidRPr="00137F3D">
        <w:rPr>
          <w:rFonts w:ascii="Calibri" w:hAnsi="Calibri"/>
          <w:b/>
          <w:bCs/>
          <w:color w:val="767171" w:themeColor="background2" w:themeShade="80"/>
          <w:sz w:val="26"/>
          <w:szCs w:val="26"/>
        </w:rPr>
        <w:t xml:space="preserve"> Pretensiones: </w:t>
      </w:r>
      <w:r w:rsidRPr="00137F3D">
        <w:rPr>
          <w:rFonts w:ascii="Calibri" w:hAnsi="Calibri"/>
          <w:bCs/>
          <w:color w:val="767171" w:themeColor="background2" w:themeShade="80"/>
          <w:sz w:val="26"/>
          <w:szCs w:val="26"/>
        </w:rPr>
        <w:t>La nulidad del acta de infracción impugnada y la devolución de la placa de circulación del actor, retenida en garantía de la multa que, en su caso, se impusiera. . . . . . . . . . . . . . . . . . . . . . . . . . . . . . . . . . . . . . . . . . . . .</w:t>
      </w:r>
    </w:p>
    <w:p w:rsidR="00B459CC" w:rsidRPr="00137F3D" w:rsidRDefault="00B459CC" w:rsidP="00B459CC">
      <w:pPr>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b/>
          <w:i/>
          <w:iCs/>
          <w:color w:val="767171" w:themeColor="background2" w:themeShade="80"/>
          <w:sz w:val="26"/>
          <w:szCs w:val="26"/>
        </w:rPr>
        <w:t xml:space="preserve">SEGUNDO.- </w:t>
      </w:r>
      <w:r w:rsidRPr="00137F3D">
        <w:rPr>
          <w:rFonts w:ascii="Calibri" w:hAnsi="Calibri" w:cs="Calibri"/>
          <w:iCs/>
          <w:color w:val="767171" w:themeColor="background2" w:themeShade="80"/>
          <w:sz w:val="26"/>
          <w:szCs w:val="26"/>
        </w:rPr>
        <w:t>P</w:t>
      </w:r>
      <w:r w:rsidRPr="00137F3D">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22 veintidós de febrero del presente año, se admitió a trámite la demanda; teniéndose al actor, por ofrecida y admitida como prueba, la documental anexa a su escrito de demanda, descrita con la letra a, del capítulo de  pruebas; consistente en la boleta de infracción, la que se tuvo por desahogada desde ese momento, dada su propia naturaleza; y, la </w:t>
      </w:r>
      <w:proofErr w:type="spellStart"/>
      <w:r w:rsidRPr="00137F3D">
        <w:rPr>
          <w:rFonts w:ascii="Calibri" w:hAnsi="Calibri" w:cs="Calibri"/>
          <w:color w:val="767171" w:themeColor="background2" w:themeShade="80"/>
          <w:sz w:val="26"/>
          <w:szCs w:val="26"/>
        </w:rPr>
        <w:t>presuncional</w:t>
      </w:r>
      <w:proofErr w:type="spellEnd"/>
      <w:r w:rsidRPr="00137F3D">
        <w:rPr>
          <w:rFonts w:ascii="Calibri" w:hAnsi="Calibri" w:cs="Calibri"/>
          <w:color w:val="767171" w:themeColor="background2" w:themeShade="80"/>
          <w:sz w:val="26"/>
          <w:szCs w:val="26"/>
        </w:rPr>
        <w:t xml:space="preserve"> legal y humana, en lo que le beneficie al oferente. . . . . . . . . . . . . . . . . . . . . . . . . . . . . . . . . . . . . . . . . . . . . . . . . . . . . . . . . . . . </w:t>
      </w:r>
    </w:p>
    <w:p w:rsidR="00B459CC" w:rsidRPr="00137F3D" w:rsidRDefault="00B459CC" w:rsidP="00B459CC">
      <w:pPr>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Respecto de la </w:t>
      </w:r>
      <w:r w:rsidRPr="00137F3D">
        <w:rPr>
          <w:rFonts w:ascii="Calibri" w:hAnsi="Calibri" w:cs="Calibri"/>
          <w:b/>
          <w:color w:val="767171" w:themeColor="background2" w:themeShade="80"/>
          <w:sz w:val="26"/>
          <w:szCs w:val="26"/>
        </w:rPr>
        <w:t>suspensión</w:t>
      </w:r>
      <w:r w:rsidRPr="00137F3D">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137F3D">
        <w:rPr>
          <w:rFonts w:ascii="Calibri" w:hAnsi="Calibri" w:cs="Calibri"/>
          <w:b/>
          <w:color w:val="767171" w:themeColor="background2" w:themeShade="80"/>
          <w:sz w:val="26"/>
          <w:szCs w:val="26"/>
        </w:rPr>
        <w:t>se concedió</w:t>
      </w:r>
      <w:r w:rsidRPr="00137F3D">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w:t>
      </w:r>
    </w:p>
    <w:p w:rsidR="00B459CC" w:rsidRPr="00137F3D" w:rsidRDefault="00B459CC" w:rsidP="00B459CC">
      <w:pPr>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137F3D">
        <w:rPr>
          <w:rFonts w:ascii="Calibri" w:hAnsi="Calibri" w:cs="Calibri"/>
          <w:b/>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137F3D">
        <w:rPr>
          <w:rFonts w:ascii="Calibri" w:hAnsi="Calibri" w:cs="Calibri"/>
          <w:color w:val="767171" w:themeColor="background2" w:themeShade="80"/>
          <w:sz w:val="26"/>
          <w:szCs w:val="26"/>
        </w:rPr>
        <w:t xml:space="preserve">, por escrito presentado el día 8 ocho de marzo de este año (localizable a fojas 14 catorce a la 18 dieciocho del expediente), en el que sostuvo la legalidad de la boleta, la que consideró debidamente fundada y motivada; dio contestación a los hechos; y respecto de los conceptos de impugnación, señaló que estos eran inoperantes. . . . . . . . . . . . . . . . .  </w:t>
      </w:r>
    </w:p>
    <w:p w:rsidR="00B459CC" w:rsidRPr="00137F3D" w:rsidRDefault="00B459CC" w:rsidP="00B459CC">
      <w:pPr>
        <w:ind w:firstLine="708"/>
        <w:jc w:val="both"/>
        <w:rPr>
          <w:rFonts w:ascii="Calibri" w:hAnsi="Calibri"/>
          <w:color w:val="767171" w:themeColor="background2" w:themeShade="80"/>
          <w:sz w:val="26"/>
          <w:szCs w:val="26"/>
        </w:rPr>
      </w:pPr>
    </w:p>
    <w:p w:rsidR="00B459CC" w:rsidRPr="00137F3D" w:rsidRDefault="00B459CC" w:rsidP="00B459CC">
      <w:pPr>
        <w:pStyle w:val="Textoindependiente"/>
        <w:ind w:firstLine="708"/>
        <w:rPr>
          <w:rFonts w:ascii="Calibri" w:hAnsi="Calibri"/>
          <w:color w:val="767171" w:themeColor="background2" w:themeShade="80"/>
          <w:sz w:val="26"/>
          <w:szCs w:val="26"/>
        </w:rPr>
      </w:pPr>
      <w:r w:rsidRPr="00137F3D">
        <w:rPr>
          <w:rFonts w:ascii="Calibri" w:hAnsi="Calibri" w:cs="Calibri"/>
          <w:b/>
          <w:bCs/>
          <w:i/>
          <w:iCs/>
          <w:color w:val="767171" w:themeColor="background2" w:themeShade="80"/>
          <w:sz w:val="26"/>
          <w:szCs w:val="26"/>
        </w:rPr>
        <w:t>TERCERO</w:t>
      </w:r>
      <w:r w:rsidRPr="00137F3D">
        <w:rPr>
          <w:rFonts w:ascii="Calibri" w:hAnsi="Calibri" w:cs="Calibri"/>
          <w:b/>
          <w:b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Por proveído de fecha 12 doce de marzo de este año 2018 dos mil dieciocho, </w:t>
      </w:r>
      <w:r w:rsidRPr="00137F3D">
        <w:rPr>
          <w:rFonts w:ascii="Calibri" w:hAnsi="Calibri"/>
          <w:color w:val="767171" w:themeColor="background2" w:themeShade="80"/>
          <w:sz w:val="26"/>
          <w:szCs w:val="26"/>
        </w:rPr>
        <w:t xml:space="preserve">se tuvo al Agente de Tránsito demandado, por </w:t>
      </w:r>
      <w:r w:rsidRPr="00137F3D">
        <w:rPr>
          <w:rFonts w:ascii="Calibri" w:hAnsi="Calibri"/>
          <w:b/>
          <w:color w:val="767171" w:themeColor="background2" w:themeShade="80"/>
          <w:sz w:val="26"/>
          <w:szCs w:val="26"/>
        </w:rPr>
        <w:t>contestando</w:t>
      </w:r>
      <w:r w:rsidRPr="00137F3D">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19 diecinueve); probanzas que, dada su naturaleza, se tuvieron por desahogadas desde ese momento; y la </w:t>
      </w:r>
      <w:proofErr w:type="spellStart"/>
      <w:r w:rsidRPr="00137F3D">
        <w:rPr>
          <w:rFonts w:ascii="Calibri" w:hAnsi="Calibri"/>
          <w:color w:val="767171" w:themeColor="background2" w:themeShade="80"/>
          <w:sz w:val="26"/>
          <w:szCs w:val="26"/>
        </w:rPr>
        <w:t>presuncional</w:t>
      </w:r>
      <w:proofErr w:type="spellEnd"/>
      <w:r w:rsidRPr="00137F3D">
        <w:rPr>
          <w:rFonts w:ascii="Calibri" w:hAnsi="Calibri"/>
          <w:color w:val="767171" w:themeColor="background2" w:themeShade="80"/>
          <w:sz w:val="26"/>
          <w:szCs w:val="26"/>
        </w:rPr>
        <w:t xml:space="preserve">, en su doble aspecto. . . . . . .  </w:t>
      </w:r>
    </w:p>
    <w:p w:rsidR="00B459CC" w:rsidRPr="00137F3D" w:rsidRDefault="00B459CC" w:rsidP="00B459CC">
      <w:pPr>
        <w:pStyle w:val="Textoindependiente"/>
        <w:rPr>
          <w:rFonts w:ascii="Calibri" w:hAnsi="Calibri"/>
          <w:color w:val="767171" w:themeColor="background2" w:themeShade="80"/>
          <w:sz w:val="26"/>
          <w:szCs w:val="26"/>
        </w:rPr>
      </w:pPr>
    </w:p>
    <w:p w:rsidR="00B459CC" w:rsidRPr="00137F3D" w:rsidRDefault="00B459CC" w:rsidP="00B459CC">
      <w:pPr>
        <w:pStyle w:val="Textoindependiente"/>
        <w:ind w:firstLine="708"/>
        <w:rPr>
          <w:rFonts w:ascii="Calibri" w:hAnsi="Calibri"/>
          <w:color w:val="767171" w:themeColor="background2" w:themeShade="80"/>
          <w:sz w:val="26"/>
          <w:szCs w:val="26"/>
        </w:rPr>
      </w:pPr>
      <w:r w:rsidRPr="00137F3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137F3D">
        <w:rPr>
          <w:rFonts w:ascii="Calibri" w:hAnsi="Calibri"/>
          <w:b/>
          <w:color w:val="767171" w:themeColor="background2" w:themeShade="80"/>
          <w:sz w:val="26"/>
          <w:szCs w:val="26"/>
        </w:rPr>
        <w:t>Audiencia de Alegatos</w:t>
      </w:r>
      <w:r w:rsidRPr="00137F3D">
        <w:rPr>
          <w:rFonts w:ascii="Calibri" w:hAnsi="Calibri"/>
          <w:color w:val="767171" w:themeColor="background2" w:themeShade="80"/>
          <w:sz w:val="26"/>
          <w:szCs w:val="26"/>
        </w:rPr>
        <w:t xml:space="preserve">, a celebrarse el día </w:t>
      </w:r>
      <w:r w:rsidRPr="00137F3D">
        <w:rPr>
          <w:rFonts w:ascii="Calibri" w:hAnsi="Calibri"/>
          <w:b/>
          <w:color w:val="767171" w:themeColor="background2" w:themeShade="80"/>
          <w:sz w:val="26"/>
          <w:szCs w:val="26"/>
        </w:rPr>
        <w:t>31</w:t>
      </w:r>
      <w:r w:rsidRPr="00137F3D">
        <w:rPr>
          <w:rFonts w:ascii="Calibri" w:hAnsi="Calibri"/>
          <w:color w:val="767171" w:themeColor="background2" w:themeShade="80"/>
          <w:sz w:val="26"/>
          <w:szCs w:val="26"/>
        </w:rPr>
        <w:t xml:space="preserve"> treinta y uno de </w:t>
      </w:r>
      <w:r w:rsidRPr="00137F3D">
        <w:rPr>
          <w:rFonts w:ascii="Calibri" w:hAnsi="Calibri"/>
          <w:b/>
          <w:color w:val="767171" w:themeColor="background2" w:themeShade="80"/>
          <w:sz w:val="26"/>
          <w:szCs w:val="26"/>
        </w:rPr>
        <w:t>mayo</w:t>
      </w:r>
      <w:r w:rsidRPr="00137F3D">
        <w:rPr>
          <w:rFonts w:ascii="Calibri" w:hAnsi="Calibri"/>
          <w:color w:val="767171" w:themeColor="background2" w:themeShade="80"/>
          <w:sz w:val="26"/>
          <w:szCs w:val="26"/>
        </w:rPr>
        <w:t xml:space="preserve"> de este año </w:t>
      </w:r>
      <w:r w:rsidRPr="00137F3D">
        <w:rPr>
          <w:rFonts w:ascii="Calibri" w:hAnsi="Calibri"/>
          <w:b/>
          <w:color w:val="767171" w:themeColor="background2" w:themeShade="80"/>
          <w:sz w:val="26"/>
          <w:szCs w:val="26"/>
        </w:rPr>
        <w:t xml:space="preserve">2018 </w:t>
      </w:r>
      <w:r w:rsidRPr="00137F3D">
        <w:rPr>
          <w:rFonts w:ascii="Calibri" w:hAnsi="Calibri"/>
          <w:color w:val="767171" w:themeColor="background2" w:themeShade="80"/>
          <w:sz w:val="26"/>
          <w:szCs w:val="26"/>
        </w:rPr>
        <w:t xml:space="preserve">dos mil dieciocho; a las </w:t>
      </w:r>
      <w:r w:rsidRPr="00137F3D">
        <w:rPr>
          <w:rFonts w:ascii="Calibri" w:hAnsi="Calibri"/>
          <w:b/>
          <w:color w:val="767171" w:themeColor="background2" w:themeShade="80"/>
          <w:sz w:val="26"/>
          <w:szCs w:val="26"/>
        </w:rPr>
        <w:t>11:00</w:t>
      </w:r>
      <w:r w:rsidRPr="00137F3D">
        <w:rPr>
          <w:rFonts w:ascii="Calibri" w:hAnsi="Calibri"/>
          <w:color w:val="767171" w:themeColor="background2" w:themeShade="80"/>
          <w:sz w:val="26"/>
          <w:szCs w:val="26"/>
        </w:rPr>
        <w:t xml:space="preserve"> once horas, en el recinto de este Juzgado. . . . . . . . . . . . </w:t>
      </w:r>
      <w:proofErr w:type="gramStart"/>
      <w:r w:rsidRPr="00137F3D">
        <w:rPr>
          <w:rFonts w:ascii="Calibri" w:hAnsi="Calibri"/>
          <w:color w:val="767171" w:themeColor="background2" w:themeShade="80"/>
          <w:sz w:val="26"/>
          <w:szCs w:val="26"/>
        </w:rPr>
        <w:t>. . . .</w:t>
      </w:r>
      <w:proofErr w:type="gramEnd"/>
    </w:p>
    <w:p w:rsidR="00B459CC" w:rsidRPr="00137F3D" w:rsidRDefault="00B459CC" w:rsidP="00B459CC">
      <w:pPr>
        <w:pStyle w:val="Textoindependiente"/>
        <w:rPr>
          <w:rFonts w:ascii="Calibri" w:hAnsi="Calibri" w:cs="Calibri"/>
          <w:b/>
          <w:bCs/>
          <w:i/>
          <w:iCs/>
          <w:color w:val="767171" w:themeColor="background2" w:themeShade="80"/>
          <w:sz w:val="26"/>
          <w:szCs w:val="26"/>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proofErr w:type="gramStart"/>
      <w:r w:rsidRPr="00137F3D">
        <w:rPr>
          <w:rFonts w:ascii="Calibri" w:hAnsi="Calibri" w:cs="Calibri"/>
          <w:b/>
          <w:i/>
          <w:color w:val="767171" w:themeColor="background2" w:themeShade="80"/>
          <w:sz w:val="26"/>
          <w:szCs w:val="26"/>
        </w:rPr>
        <w:t>CUARTO</w:t>
      </w:r>
      <w:r w:rsidRPr="00137F3D">
        <w:rPr>
          <w:rFonts w:ascii="Calibri" w:hAnsi="Calibri" w:cs="Calibri"/>
          <w:color w:val="767171" w:themeColor="background2" w:themeShade="80"/>
          <w:sz w:val="26"/>
          <w:szCs w:val="26"/>
        </w:rPr>
        <w:t>.-</w:t>
      </w:r>
      <w:proofErr w:type="gramEnd"/>
      <w:r w:rsidRPr="00137F3D">
        <w:rPr>
          <w:rFonts w:ascii="Calibri" w:hAnsi="Calibri" w:cs="Calibri"/>
          <w:color w:val="767171" w:themeColor="background2" w:themeShade="80"/>
          <w:sz w:val="26"/>
          <w:szCs w:val="26"/>
        </w:rPr>
        <w:t xml:space="preserve"> </w:t>
      </w:r>
      <w:r w:rsidRPr="00137F3D">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137F3D">
        <w:rPr>
          <w:rFonts w:ascii="Calibri" w:hAnsi="Calibri"/>
          <w:color w:val="767171" w:themeColor="background2" w:themeShade="80"/>
          <w:sz w:val="26"/>
          <w:szCs w:val="26"/>
        </w:rPr>
        <w:t xml:space="preserve"> . . . . . . . . . . . . . . . . . . . . . . . . . . . . . . . . . . . . . . . . . . . . . . . . . . . . . .</w:t>
      </w:r>
    </w:p>
    <w:p w:rsidR="00B459CC" w:rsidRPr="00137F3D" w:rsidRDefault="00B459CC" w:rsidP="00B459CC">
      <w:pPr>
        <w:pStyle w:val="Textoindependiente"/>
        <w:rPr>
          <w:rFonts w:ascii="Calibri" w:hAnsi="Calibri" w:cs="Calibri"/>
          <w:color w:val="767171" w:themeColor="background2" w:themeShade="80"/>
          <w:sz w:val="26"/>
          <w:szCs w:val="26"/>
        </w:rPr>
      </w:pPr>
    </w:p>
    <w:p w:rsidR="00B459CC" w:rsidRPr="00137F3D" w:rsidRDefault="00B459CC" w:rsidP="00B459CC">
      <w:pPr>
        <w:pStyle w:val="Textoindependiente"/>
        <w:ind w:firstLine="708"/>
        <w:jc w:val="center"/>
        <w:rPr>
          <w:rFonts w:ascii="Calibri" w:hAnsi="Calibri" w:cs="Calibri"/>
          <w:b/>
          <w:bCs/>
          <w:i/>
          <w:iCs/>
          <w:color w:val="767171" w:themeColor="background2" w:themeShade="80"/>
          <w:sz w:val="26"/>
          <w:szCs w:val="26"/>
        </w:rPr>
      </w:pPr>
      <w:r w:rsidRPr="00137F3D">
        <w:rPr>
          <w:rFonts w:ascii="Calibri" w:hAnsi="Calibri" w:cs="Calibri"/>
          <w:b/>
          <w:bCs/>
          <w:i/>
          <w:iCs/>
          <w:color w:val="767171" w:themeColor="background2" w:themeShade="80"/>
          <w:sz w:val="26"/>
          <w:szCs w:val="26"/>
        </w:rPr>
        <w:t xml:space="preserve">C O N S I D E R A N D </w:t>
      </w:r>
      <w:proofErr w:type="gramStart"/>
      <w:r w:rsidRPr="00137F3D">
        <w:rPr>
          <w:rFonts w:ascii="Calibri" w:hAnsi="Calibri" w:cs="Calibri"/>
          <w:b/>
          <w:bCs/>
          <w:i/>
          <w:iCs/>
          <w:color w:val="767171" w:themeColor="background2" w:themeShade="80"/>
          <w:sz w:val="26"/>
          <w:szCs w:val="26"/>
        </w:rPr>
        <w:t>O :</w:t>
      </w:r>
      <w:proofErr w:type="gramEnd"/>
    </w:p>
    <w:p w:rsidR="00B459CC" w:rsidRPr="00137F3D" w:rsidRDefault="00B459CC" w:rsidP="00B459CC">
      <w:pPr>
        <w:pStyle w:val="Textoindependiente"/>
        <w:ind w:firstLine="708"/>
        <w:jc w:val="center"/>
        <w:rPr>
          <w:rFonts w:ascii="Calibri" w:hAnsi="Calibri" w:cs="Calibri"/>
          <w:b/>
          <w:bCs/>
          <w:color w:val="767171" w:themeColor="background2" w:themeShade="80"/>
          <w:sz w:val="26"/>
          <w:szCs w:val="26"/>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b/>
          <w:bCs/>
          <w:i/>
          <w:iCs/>
          <w:color w:val="767171" w:themeColor="background2" w:themeShade="80"/>
          <w:sz w:val="26"/>
          <w:szCs w:val="26"/>
        </w:rPr>
        <w:t>PRIMERO</w:t>
      </w:r>
      <w:r w:rsidRPr="00137F3D">
        <w:rPr>
          <w:rFonts w:ascii="Calibri" w:hAnsi="Calibri" w:cs="Calibri"/>
          <w:b/>
          <w:b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37F3D">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B459CC" w:rsidRPr="00137F3D" w:rsidRDefault="00B459CC" w:rsidP="00B459CC">
      <w:pPr>
        <w:pStyle w:val="Textoindependiente"/>
        <w:rPr>
          <w:rFonts w:ascii="Calibri" w:hAnsi="Calibri" w:cs="Calibri"/>
          <w:b/>
          <w:bCs/>
          <w:color w:val="767171" w:themeColor="background2" w:themeShade="80"/>
          <w:sz w:val="26"/>
          <w:szCs w:val="26"/>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b/>
          <w:bCs/>
          <w:i/>
          <w:iCs/>
          <w:color w:val="767171" w:themeColor="background2" w:themeShade="80"/>
          <w:sz w:val="26"/>
          <w:szCs w:val="26"/>
        </w:rPr>
        <w:t>SEGUNDO</w:t>
      </w:r>
      <w:r w:rsidRPr="00137F3D">
        <w:rPr>
          <w:rFonts w:ascii="Calibri" w:hAnsi="Calibri" w:cs="Calibri"/>
          <w:b/>
          <w:b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ostentó como notificado del acta de infracción impugnada, lo que fue el día de su emisión, esto es, el 12 doce de enero del año 2018 dos mil dieciocho. . </w:t>
      </w:r>
      <w:r w:rsidRPr="00137F3D">
        <w:rPr>
          <w:rFonts w:ascii="Calibri" w:hAnsi="Calibri"/>
          <w:color w:val="767171" w:themeColor="background2" w:themeShade="80"/>
          <w:sz w:val="26"/>
          <w:szCs w:val="26"/>
        </w:rPr>
        <w:t xml:space="preserve">. . . . . . . . . . . . . . . . . . . . . . . . . . . . . . . . . . . . . . . . . </w:t>
      </w:r>
    </w:p>
    <w:p w:rsidR="00B459CC" w:rsidRPr="00137F3D" w:rsidRDefault="00B459CC" w:rsidP="00B459CC">
      <w:pPr>
        <w:pStyle w:val="Textoindependiente"/>
        <w:ind w:firstLine="708"/>
        <w:rPr>
          <w:rFonts w:ascii="Calibri" w:hAnsi="Calibri" w:cs="Calibri"/>
          <w:b/>
          <w:bCs/>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b/>
          <w:i/>
          <w:iCs/>
          <w:color w:val="767171" w:themeColor="background2" w:themeShade="80"/>
          <w:sz w:val="26"/>
          <w:szCs w:val="26"/>
        </w:rPr>
        <w:t xml:space="preserve">TERCERO.- </w:t>
      </w:r>
      <w:r w:rsidRPr="00137F3D">
        <w:rPr>
          <w:rFonts w:ascii="Calibri" w:hAnsi="Calibri" w:cs="Calibri"/>
          <w:color w:val="767171" w:themeColor="background2" w:themeShade="80"/>
          <w:sz w:val="26"/>
          <w:szCs w:val="26"/>
        </w:rPr>
        <w:t>La existencia del acto impugnado, se encuentra documentada en autos con el original del acta con folio número A0790140 (A cero-siete-nueve-cero-uno-cuatro-cero), de fecha 12 doce de enero del año 2018 dos mil dieciocho, que se encuentra en el</w:t>
      </w:r>
      <w:r w:rsidRPr="00137F3D">
        <w:rPr>
          <w:rFonts w:ascii="Calibri" w:hAnsi="Calibri"/>
          <w:color w:val="767171" w:themeColor="background2" w:themeShade="80"/>
          <w:sz w:val="26"/>
          <w:szCs w:val="26"/>
        </w:rPr>
        <w:t xml:space="preserve"> secreto de este juzgado, (visible en el expediente en copia certificada a foja 7 siete)</w:t>
      </w:r>
      <w:r w:rsidRPr="00137F3D">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w:t>
      </w:r>
    </w:p>
    <w:p w:rsidR="00B459CC" w:rsidRPr="00137F3D" w:rsidRDefault="00B459CC" w:rsidP="00B459CC">
      <w:pPr>
        <w:ind w:firstLine="708"/>
        <w:jc w:val="both"/>
        <w:rPr>
          <w:rFonts w:ascii="Calibri" w:hAnsi="Calibri" w:cs="Calibri"/>
          <w:color w:val="767171" w:themeColor="background2" w:themeShade="80"/>
          <w:sz w:val="26"/>
          <w:szCs w:val="26"/>
        </w:rPr>
      </w:pPr>
    </w:p>
    <w:p w:rsidR="00B459CC" w:rsidRPr="00137F3D" w:rsidRDefault="00B459CC" w:rsidP="00B459CC">
      <w:pPr>
        <w:ind w:firstLine="708"/>
        <w:jc w:val="right"/>
        <w:rPr>
          <w:rFonts w:ascii="Calibri" w:hAnsi="Calibri" w:cs="Calibri"/>
          <w:b/>
          <w:color w:val="767171" w:themeColor="background2" w:themeShade="80"/>
          <w:sz w:val="26"/>
          <w:szCs w:val="26"/>
        </w:rPr>
      </w:pPr>
      <w:r w:rsidRPr="00137F3D">
        <w:rPr>
          <w:rFonts w:ascii="Calibri" w:hAnsi="Calibri" w:cs="Calibri"/>
          <w:b/>
          <w:color w:val="767171" w:themeColor="background2" w:themeShade="80"/>
          <w:sz w:val="26"/>
          <w:szCs w:val="26"/>
        </w:rPr>
        <w:t>Expediente número 0347/2doJAM/2018-JN</w:t>
      </w:r>
    </w:p>
    <w:p w:rsidR="00B459CC" w:rsidRPr="00137F3D" w:rsidRDefault="00B459CC" w:rsidP="00B459CC">
      <w:pPr>
        <w:ind w:firstLine="708"/>
        <w:jc w:val="both"/>
        <w:rPr>
          <w:rFonts w:ascii="Calibri" w:hAnsi="Calibri" w:cs="Calibri"/>
          <w:color w:val="767171" w:themeColor="background2" w:themeShade="80"/>
          <w:sz w:val="26"/>
          <w:szCs w:val="26"/>
        </w:rPr>
      </w:pPr>
    </w:p>
    <w:p w:rsidR="00B459CC" w:rsidRPr="00137F3D" w:rsidRDefault="00B459CC" w:rsidP="00B459CC">
      <w:pPr>
        <w:jc w:val="both"/>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se trata de un documento público, expedido por un servidor público, en el ejercicio de sus funciones, aunada la circunstancia de que la enjuiciada, al contestar la demanda, acepta expresamente el hecho, de que </w:t>
      </w:r>
      <w:r w:rsidRPr="00137F3D">
        <w:rPr>
          <w:rFonts w:ascii="Calibri" w:hAnsi="Calibri" w:cs="Calibri"/>
          <w:b/>
          <w:color w:val="767171" w:themeColor="background2" w:themeShade="80"/>
          <w:sz w:val="26"/>
          <w:szCs w:val="26"/>
        </w:rPr>
        <w:t>si elaboró</w:t>
      </w:r>
      <w:r w:rsidRPr="00137F3D">
        <w:rPr>
          <w:rFonts w:ascii="Calibri" w:hAnsi="Calibri" w:cs="Calibri"/>
          <w:color w:val="767171" w:themeColor="background2" w:themeShade="80"/>
          <w:sz w:val="26"/>
          <w:szCs w:val="26"/>
        </w:rPr>
        <w:t xml:space="preserve"> el Acta controvertida. </w:t>
      </w:r>
    </w:p>
    <w:p w:rsidR="00B459CC" w:rsidRPr="00137F3D" w:rsidRDefault="00B459CC" w:rsidP="00B459CC">
      <w:pPr>
        <w:rPr>
          <w:rFonts w:ascii="Calibri" w:hAnsi="Calibri"/>
          <w:b/>
          <w:color w:val="767171" w:themeColor="background2" w:themeShade="80"/>
          <w:sz w:val="26"/>
          <w:szCs w:val="27"/>
        </w:rPr>
      </w:pPr>
    </w:p>
    <w:p w:rsidR="00B459CC" w:rsidRPr="00137F3D" w:rsidRDefault="00B459CC" w:rsidP="00B459CC">
      <w:pPr>
        <w:ind w:firstLine="708"/>
        <w:jc w:val="both"/>
        <w:rPr>
          <w:rFonts w:ascii="Calibri" w:hAnsi="Calibri"/>
          <w:color w:val="767171" w:themeColor="background2" w:themeShade="80"/>
          <w:sz w:val="26"/>
          <w:szCs w:val="26"/>
        </w:rPr>
      </w:pPr>
      <w:r w:rsidRPr="00137F3D">
        <w:rPr>
          <w:rFonts w:ascii="Calibri" w:hAnsi="Calibri"/>
          <w:color w:val="767171" w:themeColor="background2" w:themeShade="80"/>
          <w:sz w:val="26"/>
          <w:szCs w:val="27"/>
        </w:rPr>
        <w:t xml:space="preserve">En razón de lo anterior, se tiene por </w:t>
      </w:r>
      <w:r w:rsidRPr="00137F3D">
        <w:rPr>
          <w:rFonts w:ascii="Calibri" w:hAnsi="Calibri"/>
          <w:b/>
          <w:color w:val="767171" w:themeColor="background2" w:themeShade="80"/>
          <w:sz w:val="26"/>
          <w:szCs w:val="27"/>
        </w:rPr>
        <w:t>debidamente acreditada</w:t>
      </w:r>
      <w:r w:rsidRPr="00137F3D">
        <w:rPr>
          <w:rFonts w:ascii="Calibri" w:hAnsi="Calibri"/>
          <w:color w:val="767171" w:themeColor="background2" w:themeShade="80"/>
          <w:sz w:val="26"/>
          <w:szCs w:val="27"/>
        </w:rPr>
        <w:t xml:space="preserve"> la existencia del acto impugnado</w:t>
      </w:r>
      <w:r w:rsidRPr="00137F3D">
        <w:rPr>
          <w:rFonts w:ascii="Calibri" w:hAnsi="Calibri"/>
          <w:color w:val="767171" w:themeColor="background2" w:themeShade="80"/>
          <w:sz w:val="26"/>
          <w:szCs w:val="26"/>
        </w:rPr>
        <w:t xml:space="preserve">. . . . . . . . . . . . . . . . . . . . . . . . . . . . . . . . . . . . . . . . . . . . . . . . </w:t>
      </w:r>
      <w:proofErr w:type="gramStart"/>
      <w:r w:rsidRPr="00137F3D">
        <w:rPr>
          <w:rFonts w:ascii="Calibri" w:hAnsi="Calibri"/>
          <w:color w:val="767171" w:themeColor="background2" w:themeShade="80"/>
          <w:sz w:val="26"/>
          <w:szCs w:val="26"/>
        </w:rPr>
        <w:t>. . . .</w:t>
      </w:r>
      <w:proofErr w:type="gramEnd"/>
      <w:r w:rsidRPr="00137F3D">
        <w:rPr>
          <w:rFonts w:ascii="Calibri" w:hAnsi="Calibri"/>
          <w:color w:val="767171" w:themeColor="background2" w:themeShade="80"/>
          <w:sz w:val="26"/>
          <w:szCs w:val="26"/>
        </w:rPr>
        <w:t xml:space="preserve"> </w:t>
      </w:r>
    </w:p>
    <w:p w:rsidR="00B459CC" w:rsidRPr="00137F3D" w:rsidRDefault="00B459CC" w:rsidP="00B459CC">
      <w:pPr>
        <w:jc w:val="both"/>
        <w:rPr>
          <w:rFonts w:ascii="Calibri" w:hAnsi="Calibri" w:cs="Calibri"/>
          <w:b/>
          <w:bCs/>
          <w:i/>
          <w:iCs/>
          <w:color w:val="767171" w:themeColor="background2" w:themeShade="80"/>
          <w:sz w:val="26"/>
          <w:szCs w:val="26"/>
        </w:rPr>
      </w:pPr>
    </w:p>
    <w:p w:rsidR="00B459CC" w:rsidRPr="00137F3D" w:rsidRDefault="00B459CC" w:rsidP="00B459CC">
      <w:pPr>
        <w:ind w:firstLine="708"/>
        <w:jc w:val="both"/>
        <w:rPr>
          <w:rFonts w:ascii="Calibri" w:hAnsi="Calibri" w:cs="Calibri"/>
          <w:b/>
          <w:bCs/>
          <w:i/>
          <w:iCs/>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CUARTO.-</w:t>
      </w:r>
      <w:proofErr w:type="gramEnd"/>
      <w:r w:rsidRPr="00137F3D">
        <w:rPr>
          <w:rFonts w:ascii="Calibri" w:hAnsi="Calibri" w:cs="Calibri"/>
          <w:b/>
          <w:bCs/>
          <w:i/>
          <w:iCs/>
          <w:color w:val="767171" w:themeColor="background2" w:themeShade="80"/>
          <w:sz w:val="26"/>
          <w:szCs w:val="26"/>
        </w:rPr>
        <w:t xml:space="preserve"> </w:t>
      </w:r>
      <w:r w:rsidRPr="00137F3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7F3D">
        <w:rPr>
          <w:rFonts w:ascii="Calibri" w:hAnsi="Calibri" w:cs="Calibri"/>
          <w:color w:val="767171" w:themeColor="background2" w:themeShade="80"/>
          <w:sz w:val="26"/>
          <w:szCs w:val="26"/>
        </w:rPr>
        <w:t xml:space="preserve">. . . . . . . . . . . . . . </w:t>
      </w:r>
    </w:p>
    <w:p w:rsidR="00B459CC" w:rsidRPr="00137F3D" w:rsidRDefault="00B459CC" w:rsidP="00B459CC">
      <w:pPr>
        <w:ind w:firstLine="708"/>
        <w:jc w:val="both"/>
        <w:rPr>
          <w:rFonts w:ascii="Calibri" w:hAnsi="Calibri" w:cs="Calibri"/>
          <w:b/>
          <w:bCs/>
          <w:i/>
          <w:iCs/>
          <w:color w:val="767171" w:themeColor="background2" w:themeShade="80"/>
          <w:sz w:val="26"/>
          <w:szCs w:val="26"/>
        </w:rPr>
      </w:pPr>
    </w:p>
    <w:p w:rsidR="00B459CC" w:rsidRPr="00137F3D" w:rsidRDefault="00B459CC" w:rsidP="00B459CC">
      <w:pPr>
        <w:ind w:firstLine="708"/>
        <w:jc w:val="both"/>
        <w:rPr>
          <w:rFonts w:ascii="Calibri" w:hAnsi="Calibri" w:cs="Calibri"/>
          <w:bCs/>
          <w:iCs/>
          <w:color w:val="767171" w:themeColor="background2" w:themeShade="80"/>
          <w:sz w:val="26"/>
          <w:szCs w:val="26"/>
        </w:rPr>
      </w:pPr>
      <w:r w:rsidRPr="00137F3D">
        <w:rPr>
          <w:rFonts w:ascii="Calibri" w:hAnsi="Calibri" w:cs="Calibri"/>
          <w:bCs/>
          <w:iCs/>
          <w:color w:val="767171" w:themeColor="background2" w:themeShade="80"/>
          <w:sz w:val="26"/>
          <w:szCs w:val="26"/>
        </w:rPr>
        <w:t xml:space="preserve">Sentado lo anterior, quien resuelve observa que la autoridad demandada, </w:t>
      </w:r>
      <w:r w:rsidRPr="00137F3D">
        <w:rPr>
          <w:rFonts w:ascii="Calibri" w:hAnsi="Calibri" w:cs="Calibri"/>
          <w:b/>
          <w:bCs/>
          <w:iCs/>
          <w:color w:val="767171" w:themeColor="background2" w:themeShade="80"/>
          <w:sz w:val="26"/>
          <w:szCs w:val="26"/>
        </w:rPr>
        <w:t>no planteó</w:t>
      </w:r>
      <w:r w:rsidRPr="00137F3D">
        <w:rPr>
          <w:rFonts w:ascii="Calibri" w:hAnsi="Calibri" w:cs="Calibri"/>
          <w:bCs/>
          <w:iCs/>
          <w:color w:val="767171" w:themeColor="background2" w:themeShade="80"/>
          <w:sz w:val="26"/>
          <w:szCs w:val="26"/>
        </w:rPr>
        <w:t xml:space="preserve"> en el asunto que nos ocupa, causales de improcedencia o de sobreseimiento, de las previstas en los artículos 261 y 262 del Código de Procedimiento y Justicia Administrativa para el Estado y los Municipios De Guanajuato; en tanto que, de oficio, </w:t>
      </w:r>
      <w:r w:rsidRPr="00137F3D">
        <w:rPr>
          <w:rFonts w:ascii="Calibri" w:hAnsi="Calibri" w:cs="Calibri"/>
          <w:b/>
          <w:bCs/>
          <w:iCs/>
          <w:color w:val="767171" w:themeColor="background2" w:themeShade="80"/>
          <w:sz w:val="26"/>
          <w:szCs w:val="26"/>
        </w:rPr>
        <w:t>no se advierte</w:t>
      </w:r>
      <w:r w:rsidRPr="00137F3D">
        <w:rPr>
          <w:rFonts w:ascii="Calibri" w:hAnsi="Calibri" w:cs="Calibri"/>
          <w:bCs/>
          <w:iCs/>
          <w:color w:val="767171" w:themeColor="background2" w:themeShade="80"/>
          <w:sz w:val="26"/>
          <w:szCs w:val="26"/>
        </w:rPr>
        <w:t xml:space="preserve"> la actualización de ninguna que impida el estudio del fondo del asunto; por lo que sí resulta procedente el presente proceso. . . . . . . . . . . . . . . . . . . . . . . . . . . . . . . . . . . . . . . . . . . . . . . . . . . . . . .  </w:t>
      </w:r>
    </w:p>
    <w:p w:rsidR="00B459CC" w:rsidRPr="00137F3D" w:rsidRDefault="00B459CC" w:rsidP="00B459CC">
      <w:pPr>
        <w:jc w:val="both"/>
        <w:rPr>
          <w:rFonts w:ascii="Calibri" w:hAnsi="Calibri" w:cs="Calibri"/>
          <w:color w:val="767171" w:themeColor="background2" w:themeShade="80"/>
          <w:sz w:val="20"/>
          <w:szCs w:val="20"/>
        </w:rPr>
      </w:pPr>
    </w:p>
    <w:p w:rsidR="00B459CC" w:rsidRPr="00137F3D" w:rsidRDefault="00B459CC" w:rsidP="00B459CC">
      <w:pPr>
        <w:ind w:firstLine="708"/>
        <w:jc w:val="both"/>
        <w:rPr>
          <w:rFonts w:ascii="Calibri" w:hAnsi="Calibri" w:cs="Calibri"/>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QUINTO.-</w:t>
      </w:r>
      <w:proofErr w:type="gramEnd"/>
      <w:r w:rsidRPr="00137F3D">
        <w:rPr>
          <w:rFonts w:ascii="Calibri" w:hAnsi="Calibri" w:cs="Calibri"/>
          <w:b/>
          <w:bCs/>
          <w:i/>
          <w:iCs/>
          <w:color w:val="767171" w:themeColor="background2" w:themeShade="80"/>
          <w:sz w:val="26"/>
          <w:szCs w:val="26"/>
        </w:rPr>
        <w:t xml:space="preserve"> </w:t>
      </w:r>
      <w:r w:rsidRPr="00137F3D">
        <w:rPr>
          <w:rFonts w:ascii="Calibri" w:hAnsi="Calibri" w:cs="Calibri"/>
          <w:bCs/>
          <w:iCs/>
          <w:color w:val="767171" w:themeColor="background2" w:themeShade="80"/>
          <w:sz w:val="26"/>
          <w:szCs w:val="26"/>
        </w:rPr>
        <w:t>Previamente al análisis del planteamiento de fondo formulado por el demandante; es</w:t>
      </w:r>
      <w:r w:rsidRPr="00137F3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459CC" w:rsidRPr="00137F3D" w:rsidRDefault="00B459CC" w:rsidP="00B459CC">
      <w:pPr>
        <w:ind w:firstLine="708"/>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i/>
          <w:iCs/>
          <w:color w:val="767171" w:themeColor="background2" w:themeShade="80"/>
          <w:sz w:val="26"/>
          <w:szCs w:val="26"/>
        </w:rPr>
      </w:pPr>
      <w:r w:rsidRPr="00137F3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137F3D">
        <w:rPr>
          <w:rFonts w:ascii="Calibri" w:hAnsi="Calibri" w:cs="Calibri"/>
          <w:color w:val="767171" w:themeColor="background2" w:themeShade="80"/>
          <w:sz w:val="26"/>
          <w:szCs w:val="26"/>
        </w:rPr>
        <w:t xml:space="preserve">, el día 12 doce de enero del año 2018 dos mil dieciocho, levantó al ciudadano </w:t>
      </w:r>
      <w:r>
        <w:rPr>
          <w:rFonts w:ascii="Calibri" w:hAnsi="Calibri" w:cs="Calibri"/>
          <w:color w:val="767171" w:themeColor="background2" w:themeShade="80"/>
          <w:sz w:val="26"/>
          <w:szCs w:val="26"/>
        </w:rPr>
        <w:t>(.....)</w:t>
      </w:r>
      <w:r w:rsidRPr="00137F3D">
        <w:rPr>
          <w:rFonts w:ascii="Calibri" w:hAnsi="Calibri" w:cs="Calibri"/>
          <w:color w:val="767171" w:themeColor="background2" w:themeShade="80"/>
          <w:sz w:val="26"/>
          <w:szCs w:val="26"/>
        </w:rPr>
        <w:t xml:space="preserve">, el acta de infracción con número A0790140 (A cero-siete-nueve-cero-uno-cuatro-cero), en el lugar ubicado en: </w:t>
      </w:r>
      <w:r w:rsidRPr="00137F3D">
        <w:rPr>
          <w:rFonts w:ascii="Calibri" w:hAnsi="Calibri" w:cs="Calibri"/>
          <w:i/>
          <w:iCs/>
          <w:color w:val="767171" w:themeColor="background2" w:themeShade="80"/>
          <w:sz w:val="26"/>
          <w:szCs w:val="26"/>
        </w:rPr>
        <w:t>“</w:t>
      </w:r>
      <w:proofErr w:type="spellStart"/>
      <w:r w:rsidRPr="00137F3D">
        <w:rPr>
          <w:rFonts w:ascii="Calibri" w:hAnsi="Calibri" w:cs="Calibri"/>
          <w:i/>
          <w:iCs/>
          <w:color w:val="767171" w:themeColor="background2" w:themeShade="80"/>
          <w:sz w:val="26"/>
          <w:szCs w:val="26"/>
        </w:rPr>
        <w:t>Blvd</w:t>
      </w:r>
      <w:proofErr w:type="spellEnd"/>
      <w:r w:rsidRPr="00137F3D">
        <w:rPr>
          <w:rFonts w:ascii="Calibri" w:hAnsi="Calibri" w:cs="Calibri"/>
          <w:i/>
          <w:iCs/>
          <w:color w:val="767171" w:themeColor="background2" w:themeShade="80"/>
          <w:sz w:val="26"/>
          <w:szCs w:val="26"/>
        </w:rPr>
        <w:t xml:space="preserve">. Vicente Valtierra </w:t>
      </w:r>
      <w:proofErr w:type="spellStart"/>
      <w:r w:rsidRPr="00137F3D">
        <w:rPr>
          <w:rFonts w:ascii="Calibri" w:hAnsi="Calibri" w:cs="Calibri"/>
          <w:i/>
          <w:iCs/>
          <w:color w:val="767171" w:themeColor="background2" w:themeShade="80"/>
          <w:sz w:val="26"/>
          <w:szCs w:val="26"/>
        </w:rPr>
        <w:t>Majisteriales</w:t>
      </w:r>
      <w:proofErr w:type="spellEnd"/>
      <w:r w:rsidRPr="00137F3D">
        <w:rPr>
          <w:rFonts w:ascii="Calibri" w:hAnsi="Calibri" w:cs="Calibri"/>
          <w:i/>
          <w:iCs/>
          <w:color w:val="767171" w:themeColor="background2" w:themeShade="80"/>
          <w:sz w:val="26"/>
          <w:szCs w:val="26"/>
        </w:rPr>
        <w:t>”</w:t>
      </w:r>
      <w:r w:rsidRPr="00137F3D">
        <w:rPr>
          <w:rFonts w:ascii="Calibri" w:hAnsi="Calibri" w:cs="Calibri"/>
          <w:i/>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de la colonia </w:t>
      </w:r>
      <w:r w:rsidRPr="00137F3D">
        <w:rPr>
          <w:rFonts w:ascii="Calibri" w:hAnsi="Calibri" w:cs="Calibri"/>
          <w:i/>
          <w:color w:val="767171" w:themeColor="background2" w:themeShade="80"/>
          <w:sz w:val="26"/>
          <w:szCs w:val="26"/>
        </w:rPr>
        <w:t xml:space="preserve">“Lomas Punta del Este” </w:t>
      </w:r>
      <w:r w:rsidRPr="00137F3D">
        <w:rPr>
          <w:rFonts w:ascii="Calibri" w:hAnsi="Calibri" w:cs="Calibri"/>
          <w:color w:val="767171" w:themeColor="background2" w:themeShade="80"/>
          <w:sz w:val="26"/>
          <w:szCs w:val="26"/>
        </w:rPr>
        <w:t xml:space="preserve">de esta ciudad; con sentido de circulación de </w:t>
      </w:r>
      <w:r w:rsidRPr="00137F3D">
        <w:rPr>
          <w:rFonts w:ascii="Calibri" w:hAnsi="Calibri" w:cs="Calibri"/>
          <w:i/>
          <w:color w:val="767171" w:themeColor="background2" w:themeShade="80"/>
          <w:sz w:val="26"/>
          <w:szCs w:val="26"/>
        </w:rPr>
        <w:t>“poniente a oriente”</w:t>
      </w:r>
      <w:r w:rsidRPr="00137F3D">
        <w:rPr>
          <w:rFonts w:ascii="Calibri" w:hAnsi="Calibri" w:cs="Calibri"/>
          <w:color w:val="767171" w:themeColor="background2" w:themeShade="80"/>
          <w:sz w:val="26"/>
          <w:szCs w:val="26"/>
        </w:rPr>
        <w:t>;</w:t>
      </w:r>
      <w:r w:rsidRPr="00137F3D">
        <w:rPr>
          <w:rFonts w:ascii="Calibri" w:hAnsi="Calibri" w:cs="Calibri"/>
          <w:i/>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con motivo de: </w:t>
      </w:r>
      <w:r w:rsidRPr="00137F3D">
        <w:rPr>
          <w:rFonts w:ascii="Calibri" w:hAnsi="Calibri" w:cs="Calibri"/>
          <w:i/>
          <w:iCs/>
          <w:color w:val="767171" w:themeColor="background2" w:themeShade="80"/>
          <w:sz w:val="26"/>
          <w:szCs w:val="26"/>
        </w:rPr>
        <w:t xml:space="preserve">“El holograma o la documentación que acredite haber sido verificado en el semestre que transcurre.  En caso de que el plazo del semestre no haya vencido, deberá acreditarse…. que se efectuó la verificación del semestre anterior….”; </w:t>
      </w:r>
      <w:r w:rsidRPr="00137F3D">
        <w:rPr>
          <w:rFonts w:ascii="Calibri" w:hAnsi="Calibri" w:cs="Calibri"/>
          <w:iCs/>
          <w:color w:val="767171" w:themeColor="background2" w:themeShade="80"/>
          <w:sz w:val="26"/>
          <w:szCs w:val="26"/>
        </w:rPr>
        <w:t xml:space="preserve">en el espacio de </w:t>
      </w:r>
      <w:r w:rsidRPr="00137F3D">
        <w:rPr>
          <w:rFonts w:ascii="Calibri" w:hAnsi="Calibri" w:cs="Calibri"/>
          <w:i/>
          <w:iCs/>
          <w:color w:val="767171" w:themeColor="background2" w:themeShade="80"/>
          <w:sz w:val="26"/>
          <w:szCs w:val="26"/>
        </w:rPr>
        <w:t xml:space="preserve">“referencia” </w:t>
      </w:r>
      <w:r w:rsidRPr="00137F3D">
        <w:rPr>
          <w:rFonts w:ascii="Calibri" w:hAnsi="Calibri" w:cs="Calibri"/>
          <w:iCs/>
          <w:color w:val="767171" w:themeColor="background2" w:themeShade="80"/>
          <w:sz w:val="26"/>
          <w:szCs w:val="26"/>
        </w:rPr>
        <w:t xml:space="preserve">escribió: </w:t>
      </w:r>
      <w:r w:rsidRPr="00137F3D">
        <w:rPr>
          <w:rFonts w:ascii="Calibri" w:hAnsi="Calibri" w:cs="Calibri"/>
          <w:i/>
          <w:iCs/>
          <w:color w:val="767171" w:themeColor="background2" w:themeShade="80"/>
          <w:sz w:val="26"/>
          <w:szCs w:val="26"/>
        </w:rPr>
        <w:t>“</w:t>
      </w:r>
      <w:proofErr w:type="spellStart"/>
      <w:r w:rsidRPr="00137F3D">
        <w:rPr>
          <w:rFonts w:ascii="Calibri" w:hAnsi="Calibri" w:cs="Calibri"/>
          <w:i/>
          <w:iCs/>
          <w:color w:val="767171" w:themeColor="background2" w:themeShade="80"/>
          <w:sz w:val="26"/>
          <w:szCs w:val="26"/>
        </w:rPr>
        <w:t>Majisteriales</w:t>
      </w:r>
      <w:proofErr w:type="spellEnd"/>
      <w:r w:rsidRPr="00137F3D">
        <w:rPr>
          <w:rFonts w:ascii="Calibri" w:hAnsi="Calibri" w:cs="Calibri"/>
          <w:i/>
          <w:iCs/>
          <w:color w:val="767171" w:themeColor="background2" w:themeShade="80"/>
          <w:sz w:val="26"/>
          <w:szCs w:val="26"/>
        </w:rPr>
        <w:t xml:space="preserve"> (Sic)”</w:t>
      </w:r>
      <w:r w:rsidRPr="00137F3D">
        <w:rPr>
          <w:rFonts w:ascii="Calibri" w:hAnsi="Calibri" w:cs="Calibri"/>
          <w:iCs/>
          <w:color w:val="767171" w:themeColor="background2" w:themeShade="80"/>
          <w:sz w:val="26"/>
          <w:szCs w:val="26"/>
        </w:rPr>
        <w:t xml:space="preserve">; en tanto que en el destinado para ubicar al señalamiento vial, escribió que no aplicaba; y en el espacio para narrar como se detectó en flagrancia la infracción escribió: </w:t>
      </w:r>
      <w:r w:rsidRPr="00137F3D">
        <w:rPr>
          <w:rFonts w:ascii="Calibri" w:hAnsi="Calibri" w:cs="Calibri"/>
          <w:i/>
          <w:iCs/>
          <w:color w:val="767171" w:themeColor="background2" w:themeShade="80"/>
          <w:sz w:val="26"/>
          <w:szCs w:val="26"/>
        </w:rPr>
        <w:t xml:space="preserve">“Al circular se detectó al vehículo referido que no portaba holograma  de verificación  correspondiente al segundo periodo del año 2017”; </w:t>
      </w:r>
      <w:r w:rsidRPr="00137F3D">
        <w:rPr>
          <w:rFonts w:ascii="Calibri" w:hAnsi="Calibri" w:cs="Calibri"/>
          <w:iCs/>
          <w:color w:val="767171" w:themeColor="background2" w:themeShade="80"/>
          <w:sz w:val="26"/>
          <w:szCs w:val="26"/>
        </w:rPr>
        <w:t>r</w:t>
      </w:r>
      <w:r w:rsidRPr="00137F3D">
        <w:rPr>
          <w:rFonts w:ascii="Calibri" w:hAnsi="Calibri" w:cs="Calibri"/>
          <w:color w:val="767171" w:themeColor="background2" w:themeShade="80"/>
          <w:sz w:val="26"/>
          <w:szCs w:val="26"/>
        </w:rPr>
        <w:t>ecogiendo en garantía del pago de la infracción, una de las placas de gobernado, según consta en el cuerpo del acta materia de la “</w:t>
      </w:r>
      <w:proofErr w:type="spellStart"/>
      <w:r w:rsidRPr="00137F3D">
        <w:rPr>
          <w:rFonts w:ascii="Calibri" w:hAnsi="Calibri" w:cs="Calibri"/>
          <w:color w:val="767171" w:themeColor="background2" w:themeShade="80"/>
          <w:sz w:val="26"/>
          <w:szCs w:val="26"/>
        </w:rPr>
        <w:t>litis</w:t>
      </w:r>
      <w:proofErr w:type="spellEnd"/>
      <w:r w:rsidRPr="00137F3D">
        <w:rPr>
          <w:rFonts w:ascii="Calibri" w:hAnsi="Calibri" w:cs="Calibri"/>
          <w:color w:val="767171" w:themeColor="background2" w:themeShade="80"/>
          <w:sz w:val="26"/>
          <w:szCs w:val="26"/>
        </w:rPr>
        <w:t>”. . . . .</w:t>
      </w:r>
      <w:r w:rsidRPr="00137F3D">
        <w:rPr>
          <w:rFonts w:asciiTheme="minorHAnsi" w:hAnsiTheme="minorHAnsi" w:cstheme="minorHAnsi"/>
          <w:color w:val="767171" w:themeColor="background2" w:themeShade="80"/>
          <w:sz w:val="26"/>
          <w:szCs w:val="26"/>
        </w:rPr>
        <w:t xml:space="preserve"> . . . . . . . . . . . . . . . . . . . . . . . . . . . . . . . . . . . . . . . . . . . . . . . . . . . . . . . . . . . .</w:t>
      </w:r>
    </w:p>
    <w:p w:rsidR="00B459CC" w:rsidRPr="00137F3D" w:rsidRDefault="00B459CC" w:rsidP="00B459CC">
      <w:pPr>
        <w:ind w:firstLine="708"/>
        <w:jc w:val="both"/>
        <w:rPr>
          <w:rFonts w:ascii="Calibri" w:hAnsi="Calibri" w:cs="Calibri"/>
          <w:iCs/>
          <w:color w:val="767171" w:themeColor="background2" w:themeShade="80"/>
          <w:sz w:val="26"/>
          <w:szCs w:val="26"/>
        </w:rPr>
      </w:pPr>
    </w:p>
    <w:p w:rsidR="00B459CC" w:rsidRPr="00137F3D" w:rsidRDefault="00B459CC" w:rsidP="00B459CC">
      <w:pPr>
        <w:pStyle w:val="Textoindependiente"/>
        <w:tabs>
          <w:tab w:val="left" w:pos="3594"/>
        </w:tabs>
        <w:rPr>
          <w:rFonts w:ascii="Calibri" w:hAnsi="Calibri" w:cs="Calibri"/>
          <w:iCs/>
          <w:color w:val="767171" w:themeColor="background2" w:themeShade="80"/>
          <w:sz w:val="26"/>
          <w:szCs w:val="26"/>
        </w:rPr>
      </w:pPr>
      <w:r w:rsidRPr="00137F3D">
        <w:rPr>
          <w:rFonts w:ascii="Calibri" w:hAnsi="Calibri" w:cs="Calibri"/>
          <w:color w:val="767171" w:themeColor="background2" w:themeShade="80"/>
          <w:sz w:val="26"/>
          <w:szCs w:val="26"/>
        </w:rPr>
        <w:t xml:space="preserve">            Acta de infracción que el justiciable considera ilegal, pues expresó, </w:t>
      </w:r>
      <w:r w:rsidRPr="00137F3D">
        <w:rPr>
          <w:rFonts w:ascii="Calibri" w:hAnsi="Calibri" w:cs="Calibri"/>
          <w:i/>
          <w:color w:val="767171" w:themeColor="background2" w:themeShade="80"/>
          <w:sz w:val="26"/>
          <w:szCs w:val="26"/>
        </w:rPr>
        <w:t>“grosso modo”</w:t>
      </w:r>
      <w:r w:rsidRPr="00137F3D">
        <w:rPr>
          <w:rFonts w:ascii="Calibri" w:hAnsi="Calibri" w:cs="Calibri"/>
          <w:color w:val="767171" w:themeColor="background2" w:themeShade="80"/>
          <w:sz w:val="26"/>
          <w:szCs w:val="26"/>
        </w:rPr>
        <w:t xml:space="preserve">, que </w:t>
      </w:r>
      <w:r w:rsidRPr="00137F3D">
        <w:rPr>
          <w:rFonts w:ascii="Calibri" w:hAnsi="Calibri" w:cs="Calibri"/>
          <w:iCs/>
          <w:color w:val="767171" w:themeColor="background2" w:themeShade="80"/>
          <w:sz w:val="26"/>
          <w:szCs w:val="26"/>
        </w:rPr>
        <w:t xml:space="preserve">la boleta no se encuentra debidamente fundada ni motivada; además de </w:t>
      </w:r>
      <w:r w:rsidRPr="00137F3D">
        <w:rPr>
          <w:rFonts w:ascii="Calibri" w:hAnsi="Calibri" w:cs="Calibri"/>
          <w:b/>
          <w:iCs/>
          <w:color w:val="767171" w:themeColor="background2" w:themeShade="80"/>
          <w:sz w:val="26"/>
          <w:szCs w:val="26"/>
        </w:rPr>
        <w:t xml:space="preserve">negar lisa y llanamente, </w:t>
      </w:r>
      <w:r w:rsidRPr="00137F3D">
        <w:rPr>
          <w:rFonts w:ascii="Calibri" w:hAnsi="Calibri" w:cs="Calibri"/>
          <w:iCs/>
          <w:color w:val="767171" w:themeColor="background2" w:themeShade="80"/>
          <w:sz w:val="26"/>
          <w:szCs w:val="26"/>
        </w:rPr>
        <w:t>haber incurrido en los hechos que se le atribuyeron</w:t>
      </w:r>
      <w:proofErr w:type="gramStart"/>
      <w:r w:rsidRPr="00137F3D">
        <w:rPr>
          <w:rFonts w:ascii="Calibri" w:hAnsi="Calibri" w:cs="Calibri"/>
          <w:iCs/>
          <w:color w:val="767171" w:themeColor="background2" w:themeShade="80"/>
          <w:sz w:val="26"/>
          <w:szCs w:val="26"/>
        </w:rPr>
        <w:t>. .</w:t>
      </w:r>
      <w:proofErr w:type="gramEnd"/>
      <w:r w:rsidRPr="00137F3D">
        <w:rPr>
          <w:rFonts w:ascii="Calibri" w:hAnsi="Calibri" w:cs="Calibri"/>
          <w:iCs/>
          <w:color w:val="767171" w:themeColor="background2" w:themeShade="80"/>
          <w:sz w:val="26"/>
          <w:szCs w:val="26"/>
        </w:rPr>
        <w:t xml:space="preserve"> </w:t>
      </w:r>
    </w:p>
    <w:p w:rsidR="00B459CC" w:rsidRPr="00137F3D" w:rsidRDefault="00B459CC" w:rsidP="00B459CC">
      <w:pPr>
        <w:pStyle w:val="Textoindependiente"/>
        <w:tabs>
          <w:tab w:val="left" w:pos="3594"/>
        </w:tabs>
        <w:rPr>
          <w:rFonts w:ascii="Calibri" w:hAnsi="Calibri" w:cs="Calibri"/>
          <w:iCs/>
          <w:color w:val="767171" w:themeColor="background2" w:themeShade="80"/>
          <w:sz w:val="26"/>
          <w:szCs w:val="26"/>
        </w:rPr>
      </w:pPr>
    </w:p>
    <w:p w:rsidR="00B459CC" w:rsidRPr="00137F3D" w:rsidRDefault="00B459CC" w:rsidP="00B459CC">
      <w:pPr>
        <w:pStyle w:val="Textoindependiente"/>
        <w:tabs>
          <w:tab w:val="left" w:pos="3594"/>
        </w:tabs>
        <w:rPr>
          <w:rFonts w:ascii="Calibri" w:hAnsi="Calibri" w:cs="Calibri"/>
          <w:iCs/>
          <w:color w:val="767171" w:themeColor="background2" w:themeShade="80"/>
          <w:sz w:val="26"/>
          <w:szCs w:val="26"/>
        </w:rPr>
      </w:pPr>
      <w:r w:rsidRPr="00137F3D">
        <w:rPr>
          <w:rFonts w:ascii="Calibri" w:hAnsi="Calibri" w:cs="Calibri"/>
          <w:iCs/>
          <w:color w:val="767171" w:themeColor="background2" w:themeShade="80"/>
          <w:sz w:val="26"/>
          <w:szCs w:val="26"/>
        </w:rPr>
        <w:t xml:space="preserve">            A lo referido por el impetrante</w:t>
      </w:r>
      <w:r w:rsidRPr="00137F3D">
        <w:rPr>
          <w:rFonts w:ascii="Calibri" w:hAnsi="Calibri" w:cs="Calibri"/>
          <w:color w:val="767171" w:themeColor="background2" w:themeShade="80"/>
          <w:sz w:val="26"/>
          <w:szCs w:val="26"/>
        </w:rPr>
        <w:t xml:space="preserve"> del proceso</w:t>
      </w:r>
      <w:r w:rsidRPr="00137F3D">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inoperantes. . . . . . . . . . . . . . . . . . . . . . . . . . . . . . . . . . . . . .</w:t>
      </w:r>
      <w:r w:rsidRPr="00137F3D">
        <w:rPr>
          <w:rFonts w:ascii="Calibri" w:hAnsi="Calibri" w:cs="Calibri"/>
          <w:color w:val="767171" w:themeColor="background2" w:themeShade="80"/>
          <w:sz w:val="26"/>
          <w:szCs w:val="26"/>
        </w:rPr>
        <w:t xml:space="preserve"> . . . . . . . </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 </w:t>
      </w:r>
    </w:p>
    <w:p w:rsidR="00B459CC" w:rsidRPr="00137F3D" w:rsidRDefault="00B459CC" w:rsidP="00B459CC">
      <w:pPr>
        <w:ind w:firstLine="708"/>
        <w:jc w:val="both"/>
        <w:rPr>
          <w:rFonts w:ascii="Calibri" w:hAnsi="Calibri" w:cs="Calibri"/>
          <w:color w:val="767171" w:themeColor="background2" w:themeShade="80"/>
          <w:sz w:val="26"/>
          <w:szCs w:val="26"/>
          <w:lang w:val="es-MX"/>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Así las cosas, la </w:t>
      </w:r>
      <w:r w:rsidRPr="00137F3D">
        <w:rPr>
          <w:rFonts w:ascii="Calibri" w:hAnsi="Calibri" w:cs="Calibri"/>
          <w:i/>
          <w:color w:val="767171" w:themeColor="background2" w:themeShade="80"/>
          <w:sz w:val="26"/>
          <w:szCs w:val="26"/>
        </w:rPr>
        <w:t>“</w:t>
      </w:r>
      <w:proofErr w:type="spellStart"/>
      <w:r w:rsidRPr="00137F3D">
        <w:rPr>
          <w:rFonts w:ascii="Calibri" w:hAnsi="Calibri" w:cs="Calibri"/>
          <w:i/>
          <w:color w:val="767171" w:themeColor="background2" w:themeShade="80"/>
          <w:sz w:val="26"/>
          <w:szCs w:val="26"/>
        </w:rPr>
        <w:t>litis</w:t>
      </w:r>
      <w:proofErr w:type="spellEnd"/>
      <w:r w:rsidRPr="00137F3D">
        <w:rPr>
          <w:rFonts w:ascii="Calibri" w:hAnsi="Calibri" w:cs="Calibri"/>
          <w:i/>
          <w:color w:val="767171" w:themeColor="background2" w:themeShade="80"/>
          <w:sz w:val="26"/>
          <w:szCs w:val="26"/>
        </w:rPr>
        <w:t>”</w:t>
      </w:r>
      <w:r w:rsidRPr="00137F3D">
        <w:rPr>
          <w:rFonts w:ascii="Calibri" w:hAnsi="Calibri" w:cs="Calibri"/>
          <w:color w:val="767171" w:themeColor="background2" w:themeShade="80"/>
          <w:sz w:val="26"/>
          <w:szCs w:val="26"/>
        </w:rPr>
        <w:t xml:space="preserve"> planteada se hace consistir en determinar la legalidad o ilegalidad de la boleta con número A0790140 (A cero-siete-nueve-cero-uno-cuatro-cero), de fecha 12 doce de enero del año 2018 dos mil dieciocho, así como la procedencia, o no, de la devolución de </w:t>
      </w:r>
      <w:r w:rsidRPr="00137F3D">
        <w:rPr>
          <w:rFonts w:ascii="Calibri" w:hAnsi="Calibri"/>
          <w:bCs/>
          <w:color w:val="767171" w:themeColor="background2" w:themeShade="80"/>
          <w:sz w:val="26"/>
          <w:szCs w:val="26"/>
        </w:rPr>
        <w:t>la placa de circulación del actor retenida en garantía</w:t>
      </w:r>
      <w:r w:rsidRPr="00137F3D">
        <w:rPr>
          <w:rFonts w:ascii="Calibri" w:hAnsi="Calibri"/>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 . . . . . . . . . . . . . . . . </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 . . . . . . . . . . . . . . . . . . . . . . . . . . . . . . . . . . . .  </w:t>
      </w:r>
    </w:p>
    <w:p w:rsidR="00B459CC" w:rsidRPr="00137F3D" w:rsidRDefault="00B459CC" w:rsidP="00B459CC">
      <w:pPr>
        <w:rPr>
          <w:color w:val="767171" w:themeColor="background2" w:themeShade="80"/>
          <w:sz w:val="22"/>
        </w:rPr>
      </w:pPr>
    </w:p>
    <w:p w:rsidR="00B459CC" w:rsidRPr="00137F3D" w:rsidRDefault="00B459CC" w:rsidP="00B459CC">
      <w:pPr>
        <w:pStyle w:val="Textoindependiente"/>
        <w:ind w:firstLine="708"/>
        <w:rPr>
          <w:rFonts w:ascii="Calibri" w:hAnsi="Calibri"/>
          <w:color w:val="767171" w:themeColor="background2" w:themeShade="80"/>
          <w:sz w:val="26"/>
        </w:rPr>
      </w:pPr>
      <w:r w:rsidRPr="00137F3D">
        <w:rPr>
          <w:rFonts w:ascii="Calibri" w:hAnsi="Calibri" w:cs="Calibri"/>
          <w:b/>
          <w:bCs/>
          <w:i/>
          <w:iCs/>
          <w:color w:val="767171" w:themeColor="background2" w:themeShade="80"/>
          <w:sz w:val="26"/>
          <w:szCs w:val="26"/>
        </w:rPr>
        <w:t xml:space="preserve">SEXTO.- </w:t>
      </w:r>
      <w:r w:rsidRPr="00137F3D">
        <w:rPr>
          <w:rFonts w:ascii="Calibri" w:hAnsi="Calibri" w:cs="Calibri"/>
          <w:color w:val="767171" w:themeColor="background2" w:themeShade="80"/>
          <w:sz w:val="26"/>
          <w:szCs w:val="26"/>
          <w:lang w:val="es-ES"/>
        </w:rPr>
        <w:t xml:space="preserve">No existiendo impedimento legal, se procede a analizar el </w:t>
      </w:r>
      <w:r w:rsidRPr="00137F3D">
        <w:rPr>
          <w:rFonts w:ascii="Calibri" w:hAnsi="Calibri" w:cs="Calibri"/>
          <w:b/>
          <w:color w:val="767171" w:themeColor="background2" w:themeShade="80"/>
          <w:sz w:val="26"/>
          <w:szCs w:val="26"/>
          <w:lang w:val="es-ES"/>
        </w:rPr>
        <w:t>primer</w:t>
      </w:r>
      <w:r w:rsidRPr="00137F3D">
        <w:rPr>
          <w:rFonts w:ascii="Calibri" w:hAnsi="Calibri" w:cs="Calibri"/>
          <w:color w:val="767171" w:themeColor="background2" w:themeShade="80"/>
          <w:sz w:val="26"/>
          <w:szCs w:val="26"/>
          <w:lang w:val="es-ES"/>
        </w:rPr>
        <w:t xml:space="preserve">  concepto de impugnación en su inciso </w:t>
      </w:r>
      <w:r w:rsidRPr="00137F3D">
        <w:rPr>
          <w:rFonts w:ascii="Calibri" w:hAnsi="Calibri" w:cs="Calibri"/>
          <w:b/>
          <w:color w:val="767171" w:themeColor="background2" w:themeShade="80"/>
          <w:sz w:val="26"/>
          <w:szCs w:val="26"/>
          <w:lang w:val="es-ES"/>
        </w:rPr>
        <w:t>b</w:t>
      </w:r>
      <w:r w:rsidRPr="00137F3D">
        <w:rPr>
          <w:rFonts w:ascii="Calibri" w:hAnsi="Calibri" w:cs="Calibri"/>
          <w:color w:val="767171" w:themeColor="background2" w:themeShade="80"/>
          <w:sz w:val="26"/>
          <w:szCs w:val="26"/>
          <w:lang w:val="es-ES"/>
        </w:rPr>
        <w:t xml:space="preserve">, hecho valer por el </w:t>
      </w:r>
      <w:proofErr w:type="spellStart"/>
      <w:r w:rsidRPr="00137F3D">
        <w:rPr>
          <w:rFonts w:ascii="Calibri" w:hAnsi="Calibri" w:cs="Calibri"/>
          <w:color w:val="767171" w:themeColor="background2" w:themeShade="80"/>
          <w:sz w:val="26"/>
          <w:szCs w:val="26"/>
          <w:lang w:val="es-ES"/>
        </w:rPr>
        <w:t>enjuiciante</w:t>
      </w:r>
      <w:proofErr w:type="spellEnd"/>
      <w:r w:rsidRPr="00137F3D">
        <w:rPr>
          <w:rFonts w:ascii="Calibri" w:hAnsi="Calibri" w:cs="Calibri"/>
          <w:color w:val="767171" w:themeColor="background2" w:themeShade="80"/>
          <w:sz w:val="26"/>
          <w:szCs w:val="26"/>
          <w:lang w:val="es-ES"/>
        </w:rPr>
        <w:t xml:space="preserve">; que se </w:t>
      </w:r>
      <w:r w:rsidRPr="00137F3D">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B459CC" w:rsidRPr="00137F3D" w:rsidRDefault="00B459CC" w:rsidP="00B459CC">
      <w:pPr>
        <w:ind w:firstLine="708"/>
        <w:jc w:val="both"/>
        <w:rPr>
          <w:rFonts w:asciiTheme="minorHAnsi" w:hAnsiTheme="minorHAnsi" w:cstheme="minorHAnsi"/>
          <w:color w:val="767171" w:themeColor="background2" w:themeShade="80"/>
          <w:sz w:val="20"/>
          <w:szCs w:val="20"/>
          <w:lang w:val="es-MX"/>
        </w:rPr>
      </w:pPr>
    </w:p>
    <w:p w:rsidR="00B459CC" w:rsidRPr="00137F3D" w:rsidRDefault="00B459CC" w:rsidP="00B459CC">
      <w:pPr>
        <w:ind w:firstLine="708"/>
        <w:jc w:val="both"/>
        <w:rPr>
          <w:rFonts w:ascii="Calibri" w:hAnsi="Calibri" w:cs="Calibri"/>
          <w:i/>
          <w:iCs/>
          <w:color w:val="767171" w:themeColor="background2" w:themeShade="80"/>
          <w:sz w:val="22"/>
        </w:rPr>
      </w:pPr>
      <w:r w:rsidRPr="00137F3D">
        <w:rPr>
          <w:rFonts w:ascii="Calibri" w:hAnsi="Calibri"/>
          <w:b/>
          <w:bCs/>
          <w:i/>
          <w:iCs/>
          <w:color w:val="767171" w:themeColor="background2" w:themeShade="80"/>
          <w:sz w:val="26"/>
        </w:rPr>
        <w:t xml:space="preserve">“CONCEPTOS DE VIOLACIÓN. EL JUEZ NO ESTÁ OBLIGADO A TRANSCRIBIRLOS. </w:t>
      </w:r>
      <w:r w:rsidRPr="00137F3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7F3D">
        <w:rPr>
          <w:rFonts w:ascii="Calibri" w:hAnsi="Calibri" w:cs="Calibri"/>
          <w:i/>
          <w:iCs/>
          <w:color w:val="767171" w:themeColor="background2" w:themeShade="80"/>
          <w:sz w:val="22"/>
        </w:rPr>
        <w:t xml:space="preserve">SEGUNDO </w:t>
      </w:r>
    </w:p>
    <w:p w:rsidR="00B459CC" w:rsidRPr="00137F3D" w:rsidRDefault="00B459CC" w:rsidP="00B459CC">
      <w:pPr>
        <w:jc w:val="both"/>
        <w:rPr>
          <w:rFonts w:ascii="Calibri" w:hAnsi="Calibri" w:cs="Calibri"/>
          <w:i/>
          <w:iCs/>
          <w:color w:val="767171" w:themeColor="background2" w:themeShade="80"/>
          <w:sz w:val="22"/>
        </w:rPr>
      </w:pPr>
      <w:r w:rsidRPr="00137F3D">
        <w:rPr>
          <w:rFonts w:ascii="Calibri" w:hAnsi="Calibri" w:cs="Calibri"/>
          <w:i/>
          <w:iCs/>
          <w:color w:val="767171" w:themeColor="background2" w:themeShade="80"/>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137F3D">
        <w:rPr>
          <w:rFonts w:ascii="Calibri" w:hAnsi="Calibri" w:cs="Calibri"/>
          <w:i/>
          <w:iCs/>
          <w:color w:val="767171" w:themeColor="background2" w:themeShade="80"/>
          <w:sz w:val="22"/>
        </w:rPr>
        <w:t>Abril</w:t>
      </w:r>
      <w:proofErr w:type="gramEnd"/>
      <w:r w:rsidRPr="00137F3D">
        <w:rPr>
          <w:rFonts w:ascii="Calibri" w:hAnsi="Calibri" w:cs="Calibri"/>
          <w:i/>
          <w:iCs/>
          <w:color w:val="767171" w:themeColor="background2" w:themeShade="80"/>
          <w:sz w:val="22"/>
        </w:rPr>
        <w:t xml:space="preserve"> de 1998, Tesis: VI.2o. J/129. Página: </w:t>
      </w:r>
      <w:proofErr w:type="gramStart"/>
      <w:r w:rsidRPr="00137F3D">
        <w:rPr>
          <w:rFonts w:ascii="Calibri" w:hAnsi="Calibri" w:cs="Calibri"/>
          <w:i/>
          <w:iCs/>
          <w:color w:val="767171" w:themeColor="background2" w:themeShade="80"/>
          <w:sz w:val="22"/>
        </w:rPr>
        <w:t xml:space="preserve">599”. </w:t>
      </w:r>
      <w:r w:rsidRPr="00137F3D">
        <w:rPr>
          <w:rFonts w:ascii="Calibri" w:hAnsi="Calibri" w:cs="Calibri"/>
          <w:i/>
          <w:iCs/>
          <w:color w:val="767171" w:themeColor="background2" w:themeShade="80"/>
          <w:sz w:val="26"/>
        </w:rPr>
        <w:t>. .</w:t>
      </w:r>
      <w:proofErr w:type="gramEnd"/>
      <w:r w:rsidRPr="00137F3D">
        <w:rPr>
          <w:rFonts w:ascii="Calibri" w:hAnsi="Calibri" w:cs="Calibri"/>
          <w:i/>
          <w:iCs/>
          <w:color w:val="767171" w:themeColor="background2" w:themeShade="80"/>
          <w:sz w:val="26"/>
        </w:rPr>
        <w:t xml:space="preserve"> . . . . . . . . .</w:t>
      </w:r>
    </w:p>
    <w:p w:rsidR="00B459CC" w:rsidRPr="00137F3D" w:rsidRDefault="00B459CC" w:rsidP="00B459CC">
      <w:pPr>
        <w:jc w:val="both"/>
        <w:rPr>
          <w:rFonts w:ascii="Calibri" w:hAnsi="Calibri" w:cs="Calibri"/>
          <w:color w:val="767171" w:themeColor="background2" w:themeShade="80"/>
          <w:sz w:val="26"/>
          <w:szCs w:val="26"/>
        </w:rPr>
      </w:pPr>
    </w:p>
    <w:p w:rsidR="00B459CC" w:rsidRPr="00137F3D" w:rsidRDefault="00B459CC" w:rsidP="00B459CC">
      <w:pPr>
        <w:ind w:firstLine="708"/>
        <w:jc w:val="both"/>
        <w:rPr>
          <w:rFonts w:ascii="Calibri" w:hAnsi="Calibri" w:cs="Calibri"/>
          <w:i/>
          <w:color w:val="767171" w:themeColor="background2" w:themeShade="80"/>
          <w:sz w:val="26"/>
          <w:szCs w:val="26"/>
        </w:rPr>
      </w:pPr>
      <w:r w:rsidRPr="00137F3D">
        <w:rPr>
          <w:rFonts w:ascii="Calibri" w:hAnsi="Calibri" w:cs="Calibri"/>
          <w:color w:val="767171" w:themeColor="background2" w:themeShade="80"/>
          <w:sz w:val="26"/>
          <w:szCs w:val="26"/>
        </w:rPr>
        <w:t xml:space="preserve">Así las cosas, en el señalado concepto de impugnación, el actor expuso: </w:t>
      </w:r>
      <w:r w:rsidRPr="00137F3D">
        <w:rPr>
          <w:rFonts w:ascii="Calibri" w:hAnsi="Calibri" w:cs="Calibri"/>
          <w:b/>
          <w:i/>
          <w:color w:val="767171" w:themeColor="background2" w:themeShade="80"/>
          <w:sz w:val="26"/>
          <w:szCs w:val="26"/>
        </w:rPr>
        <w:t>“</w:t>
      </w:r>
      <w:proofErr w:type="gramStart"/>
      <w:r w:rsidRPr="00137F3D">
        <w:rPr>
          <w:rFonts w:ascii="Calibri" w:hAnsi="Calibri" w:cs="Calibri"/>
          <w:b/>
          <w:i/>
          <w:color w:val="767171" w:themeColor="background2" w:themeShade="80"/>
          <w:sz w:val="26"/>
          <w:szCs w:val="26"/>
        </w:rPr>
        <w:t>PRIMERO.-</w:t>
      </w:r>
      <w:proofErr w:type="gramEnd"/>
      <w:r w:rsidRPr="00137F3D">
        <w:rPr>
          <w:rFonts w:ascii="Calibri" w:hAnsi="Calibri" w:cs="Calibri"/>
          <w:b/>
          <w:i/>
          <w:color w:val="767171" w:themeColor="background2" w:themeShade="80"/>
          <w:sz w:val="26"/>
          <w:szCs w:val="26"/>
        </w:rPr>
        <w:t xml:space="preserve"> </w:t>
      </w:r>
      <w:r w:rsidRPr="00137F3D">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exigida….”. </w:t>
      </w:r>
      <w:r w:rsidRPr="00137F3D">
        <w:rPr>
          <w:rFonts w:ascii="Calibri" w:hAnsi="Calibri" w:cs="Calibri"/>
          <w:color w:val="767171" w:themeColor="background2" w:themeShade="80"/>
          <w:sz w:val="26"/>
          <w:szCs w:val="26"/>
        </w:rPr>
        <w:t xml:space="preserve">En tanto que en el inciso </w:t>
      </w:r>
      <w:r w:rsidRPr="00137F3D">
        <w:rPr>
          <w:rFonts w:ascii="Calibri" w:hAnsi="Calibri" w:cs="Calibri"/>
          <w:b/>
          <w:color w:val="767171" w:themeColor="background2" w:themeShade="80"/>
          <w:sz w:val="26"/>
          <w:szCs w:val="26"/>
        </w:rPr>
        <w:t>b</w:t>
      </w:r>
      <w:r w:rsidRPr="00137F3D">
        <w:rPr>
          <w:rFonts w:ascii="Calibri" w:hAnsi="Calibri" w:cs="Calibri"/>
          <w:color w:val="767171" w:themeColor="background2" w:themeShade="80"/>
          <w:sz w:val="26"/>
          <w:szCs w:val="26"/>
        </w:rPr>
        <w:t xml:space="preserve">, redactó: </w:t>
      </w:r>
      <w:proofErr w:type="gramStart"/>
      <w:r w:rsidRPr="00137F3D">
        <w:rPr>
          <w:rFonts w:ascii="Calibri" w:hAnsi="Calibri" w:cs="Calibri"/>
          <w:i/>
          <w:color w:val="767171" w:themeColor="background2" w:themeShade="80"/>
          <w:sz w:val="26"/>
          <w:szCs w:val="26"/>
        </w:rPr>
        <w:t>“….</w:t>
      </w:r>
      <w:proofErr w:type="gramEnd"/>
      <w:r w:rsidRPr="00137F3D">
        <w:rPr>
          <w:rFonts w:ascii="Calibri" w:hAnsi="Calibri" w:cs="Calibri"/>
          <w:i/>
          <w:color w:val="767171" w:themeColor="background2" w:themeShade="80"/>
          <w:sz w:val="26"/>
          <w:szCs w:val="26"/>
        </w:rPr>
        <w:t xml:space="preserve">.Con relación a los </w:t>
      </w:r>
      <w:r w:rsidRPr="00137F3D">
        <w:rPr>
          <w:rFonts w:ascii="Calibri" w:hAnsi="Calibri" w:cs="Calibri"/>
          <w:b/>
          <w:i/>
          <w:color w:val="767171" w:themeColor="background2" w:themeShade="80"/>
          <w:sz w:val="26"/>
          <w:szCs w:val="26"/>
        </w:rPr>
        <w:t>MOTIVOS DE LA INFRACCION</w:t>
      </w:r>
      <w:r w:rsidRPr="00137F3D">
        <w:rPr>
          <w:rFonts w:ascii="Calibri" w:hAnsi="Calibri" w:cs="Calibri"/>
          <w:i/>
          <w:color w:val="767171" w:themeColor="background2" w:themeShade="80"/>
          <w:sz w:val="26"/>
          <w:szCs w:val="26"/>
        </w:rPr>
        <w:t>, el agente de Tránsito establece en el acta:…..‘</w:t>
      </w:r>
      <w:r w:rsidRPr="00137F3D">
        <w:rPr>
          <w:rFonts w:ascii="Calibri" w:hAnsi="Calibri" w:cs="Calibri"/>
          <w:b/>
          <w:i/>
          <w:color w:val="767171" w:themeColor="background2" w:themeShade="80"/>
          <w:sz w:val="26"/>
          <w:szCs w:val="26"/>
        </w:rPr>
        <w:t>el holograma  o la documentación que acredite haber sido verificado en el semestre que transcurre…..</w:t>
      </w:r>
      <w:r w:rsidRPr="00137F3D">
        <w:rPr>
          <w:rFonts w:ascii="Calibri" w:hAnsi="Calibri" w:cs="Calibri"/>
          <w:i/>
          <w:color w:val="767171" w:themeColor="background2" w:themeShade="80"/>
          <w:sz w:val="26"/>
          <w:szCs w:val="26"/>
        </w:rPr>
        <w:t xml:space="preserve">…’. Asimismo……establece……: </w:t>
      </w:r>
      <w:r w:rsidRPr="00137F3D">
        <w:rPr>
          <w:rFonts w:ascii="Calibri" w:hAnsi="Calibri" w:cs="Calibri"/>
          <w:b/>
          <w:i/>
          <w:color w:val="767171" w:themeColor="background2" w:themeShade="80"/>
          <w:sz w:val="26"/>
          <w:szCs w:val="26"/>
        </w:rPr>
        <w:t>‘AL CIRCULAR SE DETECTÓ EL VEHICULO REFERIDO QUE NO PORTABA HOLOGRAMA DE VERIFICACIÓN CORRESPONDIENTE AL SEGUNDO PERIODO DEL AÑO 2017’….</w:t>
      </w:r>
      <w:r w:rsidRPr="00137F3D">
        <w:rPr>
          <w:rFonts w:ascii="Calibri" w:hAnsi="Calibri" w:cs="Calibri"/>
          <w:i/>
          <w:color w:val="767171" w:themeColor="background2" w:themeShade="80"/>
          <w:sz w:val="26"/>
          <w:szCs w:val="26"/>
        </w:rPr>
        <w:t xml:space="preserve"> siendo claro que la aseveración anterior es bastante escueta………. Lo anterior hace que el</w:t>
      </w:r>
    </w:p>
    <w:p w:rsidR="00B459CC" w:rsidRPr="00137F3D" w:rsidRDefault="00B459CC" w:rsidP="00B459CC">
      <w:pPr>
        <w:ind w:firstLine="708"/>
        <w:jc w:val="right"/>
        <w:rPr>
          <w:rFonts w:ascii="Calibri" w:hAnsi="Calibri" w:cs="Calibri"/>
          <w:b/>
          <w:color w:val="767171" w:themeColor="background2" w:themeShade="80"/>
          <w:sz w:val="26"/>
          <w:szCs w:val="26"/>
        </w:rPr>
      </w:pPr>
      <w:r w:rsidRPr="00137F3D">
        <w:rPr>
          <w:rFonts w:ascii="Calibri" w:hAnsi="Calibri" w:cs="Calibri"/>
          <w:b/>
          <w:color w:val="767171" w:themeColor="background2" w:themeShade="80"/>
          <w:sz w:val="26"/>
          <w:szCs w:val="26"/>
        </w:rPr>
        <w:t>Expediente número 0347/2doJAM/2018-JN</w:t>
      </w:r>
    </w:p>
    <w:p w:rsidR="00B459CC" w:rsidRPr="00137F3D" w:rsidRDefault="00B459CC" w:rsidP="00B459CC">
      <w:pPr>
        <w:ind w:firstLine="708"/>
        <w:jc w:val="both"/>
        <w:rPr>
          <w:rFonts w:ascii="Calibri" w:hAnsi="Calibri" w:cs="Calibri"/>
          <w:i/>
          <w:color w:val="767171" w:themeColor="background2" w:themeShade="80"/>
          <w:sz w:val="26"/>
          <w:szCs w:val="26"/>
        </w:rPr>
      </w:pPr>
    </w:p>
    <w:p w:rsidR="00B459CC" w:rsidRPr="00137F3D" w:rsidRDefault="00B459CC" w:rsidP="00B459CC">
      <w:pPr>
        <w:jc w:val="both"/>
        <w:rPr>
          <w:rFonts w:ascii="Calibri" w:hAnsi="Calibri" w:cs="Calibri"/>
          <w:i/>
          <w:color w:val="767171" w:themeColor="background2" w:themeShade="80"/>
          <w:sz w:val="26"/>
          <w:szCs w:val="26"/>
        </w:rPr>
      </w:pPr>
      <w:proofErr w:type="gramStart"/>
      <w:r w:rsidRPr="00137F3D">
        <w:rPr>
          <w:rFonts w:ascii="Calibri" w:hAnsi="Calibri" w:cs="Calibri"/>
          <w:i/>
          <w:color w:val="767171" w:themeColor="background2" w:themeShade="80"/>
          <w:sz w:val="26"/>
          <w:szCs w:val="26"/>
        </w:rPr>
        <w:t>acta….</w:t>
      </w:r>
      <w:proofErr w:type="gramEnd"/>
      <w:r w:rsidRPr="00137F3D">
        <w:rPr>
          <w:rFonts w:ascii="Calibri" w:hAnsi="Calibri" w:cs="Calibri"/>
          <w:i/>
          <w:color w:val="767171" w:themeColor="background2" w:themeShade="80"/>
          <w:sz w:val="26"/>
          <w:szCs w:val="26"/>
        </w:rPr>
        <w:t xml:space="preserve">carezca de la debida motivación…. no hace una explicación precisa y concreta de la manera en que se percató de la supuesta falta </w:t>
      </w:r>
      <w:proofErr w:type="gramStart"/>
      <w:r w:rsidRPr="00137F3D">
        <w:rPr>
          <w:rFonts w:ascii="Calibri" w:hAnsi="Calibri" w:cs="Calibri"/>
          <w:i/>
          <w:color w:val="767171" w:themeColor="background2" w:themeShade="80"/>
          <w:sz w:val="26"/>
          <w:szCs w:val="26"/>
        </w:rPr>
        <w:t>administrativa….</w:t>
      </w:r>
      <w:proofErr w:type="gramEnd"/>
      <w:r w:rsidRPr="00137F3D">
        <w:rPr>
          <w:rFonts w:ascii="Calibri" w:hAnsi="Calibri" w:cs="Calibri"/>
          <w:i/>
          <w:color w:val="767171" w:themeColor="background2" w:themeShade="80"/>
          <w:sz w:val="26"/>
          <w:szCs w:val="26"/>
        </w:rPr>
        <w:t xml:space="preserve">. no cumple en expresar las circunstancias especiales…. Me sanciona supuestamente por no portar el holograma de verificación…  </w:t>
      </w:r>
      <w:proofErr w:type="gramStart"/>
      <w:r w:rsidRPr="00137F3D">
        <w:rPr>
          <w:rFonts w:ascii="Calibri" w:hAnsi="Calibri" w:cs="Calibri"/>
          <w:i/>
          <w:color w:val="767171" w:themeColor="background2" w:themeShade="80"/>
          <w:sz w:val="26"/>
          <w:szCs w:val="26"/>
        </w:rPr>
        <w:t>….</w:t>
      </w:r>
      <w:proofErr w:type="gramEnd"/>
      <w:r w:rsidRPr="00137F3D">
        <w:rPr>
          <w:rFonts w:ascii="Calibri" w:hAnsi="Calibri" w:cs="Calibri"/>
          <w:i/>
          <w:color w:val="767171" w:themeColor="background2" w:themeShade="80"/>
          <w:sz w:val="26"/>
          <w:szCs w:val="26"/>
        </w:rPr>
        <w:t>tampoco manifiesta si en algún momento fue solicitado el holograma de verificación……” . . . . . . . . . . . . . . . . . . . . .</w:t>
      </w:r>
    </w:p>
    <w:p w:rsidR="00B459CC" w:rsidRPr="00137F3D" w:rsidRDefault="00B459CC" w:rsidP="00B459CC">
      <w:pPr>
        <w:pStyle w:val="Normal0"/>
        <w:jc w:val="both"/>
        <w:rPr>
          <w:rFonts w:ascii="Calibri" w:hAnsi="Calibri" w:cs="Calibri"/>
          <w:color w:val="767171" w:themeColor="background2" w:themeShade="80"/>
          <w:sz w:val="20"/>
          <w:szCs w:val="20"/>
        </w:rPr>
      </w:pPr>
    </w:p>
    <w:p w:rsidR="00B459CC" w:rsidRPr="00137F3D" w:rsidRDefault="00B459CC" w:rsidP="00B459CC">
      <w:pPr>
        <w:pStyle w:val="Ttulo1"/>
        <w:ind w:firstLine="708"/>
        <w:jc w:val="both"/>
        <w:rPr>
          <w:rFonts w:ascii="Calibri" w:hAnsi="Calibri" w:cs="Calibri"/>
          <w:b w:val="0"/>
          <w:i w:val="0"/>
          <w:color w:val="767171" w:themeColor="background2" w:themeShade="80"/>
          <w:sz w:val="26"/>
          <w:szCs w:val="26"/>
        </w:rPr>
      </w:pPr>
      <w:r w:rsidRPr="00137F3D">
        <w:rPr>
          <w:rFonts w:ascii="Calibri" w:hAnsi="Calibri" w:cs="Calibri"/>
          <w:b w:val="0"/>
          <w:i w:val="0"/>
          <w:color w:val="767171" w:themeColor="background2" w:themeShade="80"/>
          <w:sz w:val="26"/>
          <w:szCs w:val="26"/>
        </w:rPr>
        <w:t xml:space="preserve">El Agente por su parte, sostuvo que la boleta se encontraba debidamente fundada y motivada. . . . . . . . . . . . . . . . . . . . . . . . . . . . . . . . . . . . . . . . . . . . . . . . </w:t>
      </w:r>
      <w:proofErr w:type="gramStart"/>
      <w:r w:rsidRPr="00137F3D">
        <w:rPr>
          <w:rFonts w:ascii="Calibri" w:hAnsi="Calibri" w:cs="Calibri"/>
          <w:b w:val="0"/>
          <w:i w:val="0"/>
          <w:color w:val="767171" w:themeColor="background2" w:themeShade="80"/>
          <w:sz w:val="26"/>
          <w:szCs w:val="26"/>
        </w:rPr>
        <w:t>. . . .</w:t>
      </w:r>
      <w:proofErr w:type="gramEnd"/>
      <w:r w:rsidRPr="00137F3D">
        <w:rPr>
          <w:rFonts w:ascii="Calibri" w:hAnsi="Calibri" w:cs="Calibri"/>
          <w:b w:val="0"/>
          <w:i w:val="0"/>
          <w:color w:val="767171" w:themeColor="background2" w:themeShade="80"/>
          <w:sz w:val="26"/>
          <w:szCs w:val="26"/>
        </w:rPr>
        <w:t xml:space="preserve"> .</w:t>
      </w:r>
    </w:p>
    <w:p w:rsidR="00B459CC" w:rsidRPr="00137F3D" w:rsidRDefault="00B459CC" w:rsidP="00B459CC">
      <w:pPr>
        <w:pStyle w:val="Normal0"/>
        <w:jc w:val="both"/>
        <w:rPr>
          <w:rFonts w:ascii="Calibri" w:hAnsi="Calibri" w:cs="Calibri"/>
          <w:color w:val="767171" w:themeColor="background2" w:themeShade="80"/>
          <w:sz w:val="18"/>
          <w:szCs w:val="18"/>
          <w:lang w:val="es-MX"/>
        </w:rPr>
      </w:pPr>
    </w:p>
    <w:p w:rsidR="00B459CC" w:rsidRPr="00137F3D" w:rsidRDefault="00B459CC" w:rsidP="00B459CC">
      <w:pPr>
        <w:ind w:firstLine="708"/>
        <w:jc w:val="both"/>
        <w:rPr>
          <w:rFonts w:ascii="Calibri" w:hAnsi="Calibri"/>
          <w:color w:val="767171" w:themeColor="background2" w:themeShade="80"/>
          <w:sz w:val="26"/>
          <w:szCs w:val="26"/>
          <w:lang w:val="es-MX"/>
        </w:rPr>
      </w:pPr>
      <w:r w:rsidRPr="00137F3D">
        <w:rPr>
          <w:rFonts w:ascii="Calibri" w:hAnsi="Calibri" w:cs="Calibri"/>
          <w:color w:val="767171" w:themeColor="background2" w:themeShade="80"/>
          <w:sz w:val="26"/>
          <w:szCs w:val="26"/>
        </w:rPr>
        <w:t xml:space="preserve">Una vez analizada el acta de infracción impugnada, para quien juzga, resulta </w:t>
      </w:r>
      <w:r w:rsidRPr="00137F3D">
        <w:rPr>
          <w:rFonts w:ascii="Calibri" w:hAnsi="Calibri" w:cs="Calibri"/>
          <w:b/>
          <w:bCs/>
          <w:color w:val="767171" w:themeColor="background2" w:themeShade="80"/>
          <w:sz w:val="26"/>
          <w:szCs w:val="26"/>
        </w:rPr>
        <w:t xml:space="preserve">fundado </w:t>
      </w:r>
      <w:r w:rsidRPr="00137F3D">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137F3D">
        <w:rPr>
          <w:rFonts w:ascii="Calibri" w:hAnsi="Calibri" w:cs="Calibri"/>
          <w:i/>
          <w:i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pues si bien señaló el precepto que consideró infringido (el artículo 21-III), </w:t>
      </w:r>
      <w:r w:rsidRPr="00137F3D">
        <w:rPr>
          <w:rFonts w:ascii="Calibri" w:hAnsi="Calibri" w:cs="Calibri"/>
          <w:bCs/>
          <w:color w:val="767171" w:themeColor="background2" w:themeShade="80"/>
          <w:sz w:val="26"/>
          <w:szCs w:val="26"/>
        </w:rPr>
        <w:t xml:space="preserve">del Reglamento de Tránsito Municipal de León, Guanajuato; también lo es que </w:t>
      </w:r>
      <w:r w:rsidRPr="00137F3D">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 . . . . . . . . . . . .</w:t>
      </w:r>
    </w:p>
    <w:p w:rsidR="00B459CC" w:rsidRPr="00137F3D" w:rsidRDefault="00B459CC" w:rsidP="00B459CC">
      <w:pPr>
        <w:jc w:val="both"/>
        <w:rPr>
          <w:rFonts w:ascii="Calibri" w:hAnsi="Calibri" w:cs="Calibri"/>
          <w:color w:val="767171" w:themeColor="background2" w:themeShade="80"/>
          <w:sz w:val="20"/>
          <w:szCs w:val="20"/>
          <w:lang w:val="es-MX"/>
        </w:rPr>
      </w:pPr>
    </w:p>
    <w:p w:rsidR="00B459CC" w:rsidRPr="00137F3D" w:rsidRDefault="00B459CC" w:rsidP="00B459CC">
      <w:pPr>
        <w:ind w:firstLine="708"/>
        <w:jc w:val="both"/>
        <w:rPr>
          <w:rFonts w:ascii="Calibri" w:hAnsi="Calibri" w:cs="Calibri"/>
          <w:bCs/>
          <w:color w:val="767171" w:themeColor="background2" w:themeShade="80"/>
          <w:sz w:val="26"/>
          <w:szCs w:val="26"/>
        </w:rPr>
      </w:pPr>
      <w:r w:rsidRPr="00137F3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137F3D">
        <w:rPr>
          <w:rFonts w:ascii="Calibri" w:hAnsi="Calibri" w:cs="Calibri"/>
          <w:bCs/>
          <w:color w:val="767171" w:themeColor="background2" w:themeShade="80"/>
          <w:sz w:val="26"/>
          <w:szCs w:val="26"/>
        </w:rPr>
        <w:t>subincisos</w:t>
      </w:r>
      <w:proofErr w:type="spellEnd"/>
      <w:r w:rsidRPr="00137F3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137F3D">
        <w:rPr>
          <w:rFonts w:ascii="Calibri" w:hAnsi="Calibri" w:cs="Calibri"/>
          <w:bCs/>
          <w:i/>
          <w:color w:val="767171" w:themeColor="background2" w:themeShade="80"/>
          <w:sz w:val="26"/>
          <w:szCs w:val="26"/>
        </w:rPr>
        <w:t>"para qué"</w:t>
      </w:r>
      <w:r w:rsidRPr="00137F3D">
        <w:rPr>
          <w:rFonts w:ascii="Calibri" w:hAnsi="Calibri" w:cs="Calibri"/>
          <w:bCs/>
          <w:color w:val="767171" w:themeColor="background2" w:themeShade="80"/>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proofErr w:type="gramStart"/>
      <w:r w:rsidRPr="00137F3D">
        <w:rPr>
          <w:rFonts w:ascii="Calibri" w:hAnsi="Calibri" w:cs="Calibri"/>
          <w:bCs/>
          <w:color w:val="767171" w:themeColor="background2" w:themeShade="80"/>
          <w:sz w:val="26"/>
          <w:szCs w:val="26"/>
        </w:rPr>
        <w:t>forma</w:t>
      </w:r>
      <w:proofErr w:type="gramEnd"/>
      <w:r w:rsidRPr="00137F3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459CC" w:rsidRPr="00137F3D" w:rsidRDefault="00B459CC" w:rsidP="00B459CC">
      <w:pPr>
        <w:jc w:val="both"/>
        <w:rPr>
          <w:rFonts w:ascii="Calibri" w:hAnsi="Calibri" w:cs="Calibri"/>
          <w:color w:val="767171" w:themeColor="background2" w:themeShade="80"/>
          <w:sz w:val="20"/>
          <w:szCs w:val="20"/>
        </w:rPr>
      </w:pPr>
    </w:p>
    <w:p w:rsidR="00B459CC" w:rsidRPr="00137F3D" w:rsidRDefault="00B459CC" w:rsidP="00B459CC">
      <w:pPr>
        <w:ind w:firstLine="708"/>
        <w:jc w:val="both"/>
        <w:rPr>
          <w:rFonts w:ascii="Calibri" w:hAnsi="Calibri" w:cs="Calibri"/>
          <w:bCs/>
          <w:color w:val="767171" w:themeColor="background2" w:themeShade="80"/>
          <w:sz w:val="26"/>
          <w:szCs w:val="26"/>
        </w:rPr>
      </w:pPr>
      <w:r w:rsidRPr="00137F3D">
        <w:rPr>
          <w:rFonts w:ascii="Calibri" w:hAnsi="Calibri" w:cs="Calibri"/>
          <w:color w:val="767171" w:themeColor="background2" w:themeShade="80"/>
          <w:sz w:val="26"/>
          <w:szCs w:val="26"/>
        </w:rPr>
        <w:t xml:space="preserve">Es el caso que, en el acta impugnada, emitida el día 12 doce de enero de este año 2018 dos mil dieciocho, por el Agente de Tránsito enjuiciado; incurrió en una indebida motivación; dado que solamente refirió que en el lugar que mencionó como: </w:t>
      </w:r>
      <w:r w:rsidRPr="00137F3D">
        <w:rPr>
          <w:rFonts w:ascii="Calibri" w:hAnsi="Calibri" w:cs="Calibri"/>
          <w:i/>
          <w:iCs/>
          <w:color w:val="767171" w:themeColor="background2" w:themeShade="80"/>
          <w:sz w:val="26"/>
          <w:szCs w:val="26"/>
        </w:rPr>
        <w:t>“</w:t>
      </w:r>
      <w:proofErr w:type="spellStart"/>
      <w:r w:rsidRPr="00137F3D">
        <w:rPr>
          <w:rFonts w:ascii="Calibri" w:hAnsi="Calibri" w:cs="Calibri"/>
          <w:i/>
          <w:iCs/>
          <w:color w:val="767171" w:themeColor="background2" w:themeShade="80"/>
          <w:sz w:val="26"/>
          <w:szCs w:val="26"/>
        </w:rPr>
        <w:t>Blvd</w:t>
      </w:r>
      <w:proofErr w:type="spellEnd"/>
      <w:r w:rsidRPr="00137F3D">
        <w:rPr>
          <w:rFonts w:ascii="Calibri" w:hAnsi="Calibri" w:cs="Calibri"/>
          <w:i/>
          <w:iCs/>
          <w:color w:val="767171" w:themeColor="background2" w:themeShade="80"/>
          <w:sz w:val="26"/>
          <w:szCs w:val="26"/>
        </w:rPr>
        <w:t xml:space="preserve">. Vicente Valtierra </w:t>
      </w:r>
      <w:proofErr w:type="spellStart"/>
      <w:r w:rsidRPr="00137F3D">
        <w:rPr>
          <w:rFonts w:ascii="Calibri" w:hAnsi="Calibri" w:cs="Calibri"/>
          <w:i/>
          <w:iCs/>
          <w:color w:val="767171" w:themeColor="background2" w:themeShade="80"/>
          <w:sz w:val="26"/>
          <w:szCs w:val="26"/>
        </w:rPr>
        <w:t>Majisteriales</w:t>
      </w:r>
      <w:proofErr w:type="spellEnd"/>
      <w:r w:rsidRPr="00137F3D">
        <w:rPr>
          <w:rFonts w:ascii="Calibri" w:hAnsi="Calibri" w:cs="Calibri"/>
          <w:i/>
          <w:iCs/>
          <w:color w:val="767171" w:themeColor="background2" w:themeShade="80"/>
          <w:sz w:val="26"/>
          <w:szCs w:val="26"/>
        </w:rPr>
        <w:t>”</w:t>
      </w:r>
      <w:r w:rsidRPr="00137F3D">
        <w:rPr>
          <w:rFonts w:ascii="Calibri" w:hAnsi="Calibri" w:cs="Calibri"/>
          <w:i/>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de la colonia </w:t>
      </w:r>
      <w:r w:rsidRPr="00137F3D">
        <w:rPr>
          <w:rFonts w:ascii="Calibri" w:hAnsi="Calibri" w:cs="Calibri"/>
          <w:i/>
          <w:color w:val="767171" w:themeColor="background2" w:themeShade="80"/>
          <w:sz w:val="26"/>
          <w:szCs w:val="26"/>
        </w:rPr>
        <w:t xml:space="preserve">“Lomas Punta del Este” </w:t>
      </w:r>
      <w:r w:rsidRPr="00137F3D">
        <w:rPr>
          <w:rFonts w:ascii="Calibri" w:hAnsi="Calibri" w:cs="Calibri"/>
          <w:color w:val="767171" w:themeColor="background2" w:themeShade="80"/>
          <w:sz w:val="26"/>
          <w:szCs w:val="26"/>
        </w:rPr>
        <w:t xml:space="preserve">de esta ciudad; con sentido de circulación de </w:t>
      </w:r>
      <w:r w:rsidRPr="00137F3D">
        <w:rPr>
          <w:rFonts w:ascii="Calibri" w:hAnsi="Calibri" w:cs="Calibri"/>
          <w:i/>
          <w:color w:val="767171" w:themeColor="background2" w:themeShade="80"/>
          <w:sz w:val="26"/>
          <w:szCs w:val="26"/>
        </w:rPr>
        <w:t>“poniente a oriente”</w:t>
      </w:r>
      <w:r w:rsidRPr="00137F3D">
        <w:rPr>
          <w:rFonts w:ascii="Calibri" w:hAnsi="Calibri" w:cs="Calibri"/>
          <w:color w:val="767171" w:themeColor="background2" w:themeShade="80"/>
          <w:sz w:val="26"/>
          <w:szCs w:val="26"/>
        </w:rPr>
        <w:t>;</w:t>
      </w:r>
      <w:r w:rsidRPr="00137F3D">
        <w:rPr>
          <w:rFonts w:ascii="Calibri" w:hAnsi="Calibri" w:cs="Calibri"/>
          <w:i/>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con motivo de: </w:t>
      </w:r>
      <w:r w:rsidRPr="00137F3D">
        <w:rPr>
          <w:rFonts w:ascii="Calibri" w:hAnsi="Calibri" w:cs="Calibri"/>
          <w:i/>
          <w:iCs/>
          <w:color w:val="767171" w:themeColor="background2" w:themeShade="80"/>
          <w:sz w:val="26"/>
          <w:szCs w:val="26"/>
        </w:rPr>
        <w:t xml:space="preserve">“El holograma o la documentación que acredite haber sido verificado en el semestre que transcurre. En caso de que el plazo del semestre no haya vencido, deberá acreditarse….que se efectuó la verificación del semestre anterior….”; </w:t>
      </w:r>
      <w:r w:rsidRPr="00137F3D">
        <w:rPr>
          <w:rFonts w:ascii="Calibri" w:hAnsi="Calibri" w:cs="Calibri"/>
          <w:iCs/>
          <w:color w:val="767171" w:themeColor="background2" w:themeShade="80"/>
          <w:sz w:val="26"/>
          <w:szCs w:val="26"/>
        </w:rPr>
        <w:t xml:space="preserve">en el espacio de </w:t>
      </w:r>
      <w:r w:rsidRPr="00137F3D">
        <w:rPr>
          <w:rFonts w:ascii="Calibri" w:hAnsi="Calibri" w:cs="Calibri"/>
          <w:i/>
          <w:iCs/>
          <w:color w:val="767171" w:themeColor="background2" w:themeShade="80"/>
          <w:sz w:val="26"/>
          <w:szCs w:val="26"/>
        </w:rPr>
        <w:t xml:space="preserve">“referencia” </w:t>
      </w:r>
      <w:r w:rsidRPr="00137F3D">
        <w:rPr>
          <w:rFonts w:ascii="Calibri" w:hAnsi="Calibri" w:cs="Calibri"/>
          <w:iCs/>
          <w:color w:val="767171" w:themeColor="background2" w:themeShade="80"/>
          <w:sz w:val="26"/>
          <w:szCs w:val="26"/>
        </w:rPr>
        <w:t xml:space="preserve">escribió: </w:t>
      </w:r>
      <w:r w:rsidRPr="00137F3D">
        <w:rPr>
          <w:rFonts w:ascii="Calibri" w:hAnsi="Calibri" w:cs="Calibri"/>
          <w:i/>
          <w:iCs/>
          <w:color w:val="767171" w:themeColor="background2" w:themeShade="80"/>
          <w:sz w:val="26"/>
          <w:szCs w:val="26"/>
        </w:rPr>
        <w:t>“</w:t>
      </w:r>
      <w:proofErr w:type="spellStart"/>
      <w:r w:rsidRPr="00137F3D">
        <w:rPr>
          <w:rFonts w:ascii="Calibri" w:hAnsi="Calibri" w:cs="Calibri"/>
          <w:i/>
          <w:iCs/>
          <w:color w:val="767171" w:themeColor="background2" w:themeShade="80"/>
          <w:sz w:val="26"/>
          <w:szCs w:val="26"/>
        </w:rPr>
        <w:t>Majisteriales</w:t>
      </w:r>
      <w:proofErr w:type="spellEnd"/>
      <w:r w:rsidRPr="00137F3D">
        <w:rPr>
          <w:rFonts w:ascii="Calibri" w:hAnsi="Calibri" w:cs="Calibri"/>
          <w:i/>
          <w:iCs/>
          <w:color w:val="767171" w:themeColor="background2" w:themeShade="80"/>
          <w:sz w:val="26"/>
          <w:szCs w:val="26"/>
        </w:rPr>
        <w:t xml:space="preserve"> (Sic)”</w:t>
      </w:r>
      <w:r w:rsidRPr="00137F3D">
        <w:rPr>
          <w:rFonts w:ascii="Calibri" w:hAnsi="Calibri" w:cs="Calibri"/>
          <w:iCs/>
          <w:color w:val="767171" w:themeColor="background2" w:themeShade="80"/>
          <w:sz w:val="26"/>
          <w:szCs w:val="26"/>
        </w:rPr>
        <w:t xml:space="preserve">; en tanto que en el destinado para ubicar al señalamiento vial, escribió que no aplicaba; y en el espacio para narrar como se detectó en flagrancia la infracción escribió: </w:t>
      </w:r>
      <w:r w:rsidRPr="00137F3D">
        <w:rPr>
          <w:rFonts w:ascii="Calibri" w:hAnsi="Calibri" w:cs="Calibri"/>
          <w:i/>
          <w:iCs/>
          <w:color w:val="767171" w:themeColor="background2" w:themeShade="80"/>
          <w:sz w:val="26"/>
          <w:szCs w:val="26"/>
        </w:rPr>
        <w:t xml:space="preserve">“Al circular se detectó al vehículo referido que no portaba holograma  de verificación  correspondiente al segundo periodo del año 2017”; </w:t>
      </w:r>
      <w:r w:rsidRPr="00137F3D">
        <w:rPr>
          <w:rFonts w:ascii="Calibri" w:hAnsi="Calibri" w:cs="Calibri"/>
          <w:bCs/>
          <w:color w:val="767171" w:themeColor="background2" w:themeShade="80"/>
          <w:sz w:val="26"/>
          <w:szCs w:val="26"/>
        </w:rPr>
        <w:t xml:space="preserve">lo que se traduce en que no expuso los razonamientos lógico jurídicos del porqué lo plasmado como motivo de la infracción, vulnera el contenido del artículo y su fracción señalado como infringido; pues el enjuiciado, no detalló cómo detectó la infracción; toda vez que el solamente mencionar: </w:t>
      </w:r>
      <w:r w:rsidRPr="00137F3D">
        <w:rPr>
          <w:rFonts w:ascii="Calibri" w:hAnsi="Calibri" w:cs="Calibri"/>
          <w:bCs/>
          <w:i/>
          <w:color w:val="767171" w:themeColor="background2" w:themeShade="80"/>
          <w:sz w:val="26"/>
          <w:szCs w:val="26"/>
        </w:rPr>
        <w:t>“al circular”,</w:t>
      </w:r>
      <w:r w:rsidRPr="00137F3D">
        <w:rPr>
          <w:rFonts w:ascii="Calibri" w:hAnsi="Calibri" w:cs="Calibri"/>
          <w:bCs/>
          <w:color w:val="767171" w:themeColor="background2" w:themeShade="80"/>
          <w:sz w:val="26"/>
          <w:szCs w:val="26"/>
        </w:rPr>
        <w:t xml:space="preserve"> resulta tal lacónico que no permite tener una idea de cómo es que la detectó; ya que tampoco hizo una narración de cómo se dieron los hechos para afirmar que no se había realizado la verificación; así como cuál era su ubicación física, en caso de estar en un retén o, si realizaba labores de patrullaje móvil o a pie y cómo fue que, circulando el vehículo, se percató que ni en el parabrisas, medallón o vidrios laterales del vehículo, se encontraba adherido el holograma correspondiente; además de no concretar sobre que vialidad circulaba el justiciable (si sobre Bulevar Vicente Valtierra o el que mencionó como:  “</w:t>
      </w:r>
      <w:proofErr w:type="spellStart"/>
      <w:r w:rsidRPr="00137F3D">
        <w:rPr>
          <w:rFonts w:ascii="Calibri" w:hAnsi="Calibri" w:cs="Calibri"/>
          <w:bCs/>
          <w:color w:val="767171" w:themeColor="background2" w:themeShade="80"/>
          <w:sz w:val="26"/>
          <w:szCs w:val="26"/>
        </w:rPr>
        <w:t>Majisteriales</w:t>
      </w:r>
      <w:proofErr w:type="spellEnd"/>
      <w:r w:rsidRPr="00137F3D">
        <w:rPr>
          <w:rFonts w:ascii="Calibri" w:hAnsi="Calibri" w:cs="Calibri"/>
          <w:bCs/>
          <w:color w:val="767171" w:themeColor="background2" w:themeShade="80"/>
          <w:sz w:val="26"/>
          <w:szCs w:val="26"/>
        </w:rPr>
        <w:t xml:space="preserve">” </w:t>
      </w:r>
      <w:r w:rsidRPr="00137F3D">
        <w:rPr>
          <w:rFonts w:ascii="Calibri" w:hAnsi="Calibri" w:cs="Calibri"/>
          <w:bCs/>
          <w:color w:val="767171" w:themeColor="background2" w:themeShade="80"/>
          <w:sz w:val="18"/>
          <w:szCs w:val="26"/>
        </w:rPr>
        <w:t>(sic)</w:t>
      </w:r>
      <w:r w:rsidRPr="00137F3D">
        <w:rPr>
          <w:rFonts w:ascii="Calibri" w:hAnsi="Calibri" w:cs="Calibri"/>
          <w:bCs/>
          <w:color w:val="767171" w:themeColor="background2" w:themeShade="80"/>
          <w:sz w:val="26"/>
          <w:szCs w:val="26"/>
        </w:rPr>
        <w:t xml:space="preserve">; tampoco refirió si le solicitó al conductor, una vez detenido el vehículo, el holograma o un documento en específico que acreditara haber realizado la verificación vehicular que le indicaba; </w:t>
      </w:r>
      <w:r w:rsidRPr="00137F3D">
        <w:rPr>
          <w:rFonts w:ascii="Calibri" w:hAnsi="Calibri"/>
          <w:color w:val="767171" w:themeColor="background2" w:themeShade="80"/>
          <w:sz w:val="26"/>
        </w:rPr>
        <w:t xml:space="preserve">asimismo no precisó, si ya detenida la marcha del vehículo, practicó una </w:t>
      </w:r>
      <w:r w:rsidRPr="00137F3D">
        <w:rPr>
          <w:rFonts w:ascii="Calibri" w:hAnsi="Calibri" w:cs="Calibri"/>
          <w:color w:val="767171" w:themeColor="background2" w:themeShade="80"/>
          <w:sz w:val="26"/>
          <w:szCs w:val="26"/>
        </w:rPr>
        <w:t>inspección minuciosa al mismo, a efecto de constatar si se contaba o no con dicho holograma o si lo requirió y no le fue proporcionado;</w:t>
      </w:r>
      <w:r w:rsidRPr="00137F3D">
        <w:rPr>
          <w:rFonts w:ascii="Calibri" w:hAnsi="Calibri" w:cs="Calibri"/>
          <w:bCs/>
          <w:color w:val="767171" w:themeColor="background2" w:themeShade="80"/>
          <w:sz w:val="26"/>
          <w:szCs w:val="26"/>
        </w:rPr>
        <w:t xml:space="preserve"> así como tampoco en base a que calendario, el demandado consideró que el justiciable no verificó el período que le correspondía y precisamente porqué se refirió al segundo periodo del año pasado</w:t>
      </w:r>
      <w:r w:rsidRPr="00137F3D">
        <w:rPr>
          <w:rFonts w:asciiTheme="minorHAnsi" w:hAnsiTheme="minorHAnsi"/>
          <w:color w:val="767171" w:themeColor="background2" w:themeShade="80"/>
          <w:sz w:val="26"/>
          <w:szCs w:val="26"/>
        </w:rPr>
        <w:t>; lo que implica una deficiente motivación de la boleta. . . . . . . . . . . . . . . . . . . . . . . . . . . . . . . . . . . . .</w:t>
      </w:r>
    </w:p>
    <w:p w:rsidR="00B459CC" w:rsidRPr="00137F3D" w:rsidRDefault="00B459CC" w:rsidP="00B459CC">
      <w:pPr>
        <w:jc w:val="both"/>
        <w:rPr>
          <w:rFonts w:asciiTheme="minorHAnsi" w:hAnsiTheme="minorHAnsi"/>
          <w:color w:val="767171" w:themeColor="background2" w:themeShade="80"/>
          <w:sz w:val="26"/>
          <w:szCs w:val="26"/>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137F3D">
        <w:rPr>
          <w:rFonts w:ascii="Calibri" w:hAnsi="Calibri" w:cs="Calibri"/>
          <w:b/>
          <w:color w:val="767171" w:themeColor="background2" w:themeShade="80"/>
          <w:sz w:val="26"/>
          <w:szCs w:val="26"/>
        </w:rPr>
        <w:t>decretar</w:t>
      </w:r>
      <w:r w:rsidRPr="00137F3D">
        <w:rPr>
          <w:rFonts w:ascii="Calibri" w:hAnsi="Calibri" w:cs="Calibri"/>
          <w:color w:val="767171" w:themeColor="background2" w:themeShade="80"/>
          <w:sz w:val="26"/>
          <w:szCs w:val="26"/>
        </w:rPr>
        <w:t xml:space="preserve"> la </w:t>
      </w:r>
      <w:r w:rsidRPr="00137F3D">
        <w:rPr>
          <w:rFonts w:ascii="Calibri" w:hAnsi="Calibri" w:cs="Calibri"/>
          <w:b/>
          <w:bCs/>
          <w:color w:val="767171" w:themeColor="background2" w:themeShade="80"/>
          <w:sz w:val="26"/>
          <w:szCs w:val="26"/>
        </w:rPr>
        <w:t xml:space="preserve">NULIDAD TOTAL </w:t>
      </w:r>
      <w:r w:rsidRPr="00137F3D">
        <w:rPr>
          <w:rFonts w:ascii="Calibri" w:hAnsi="Calibri" w:cs="Calibri"/>
          <w:bCs/>
          <w:color w:val="767171" w:themeColor="background2" w:themeShade="80"/>
          <w:sz w:val="26"/>
          <w:szCs w:val="26"/>
        </w:rPr>
        <w:t xml:space="preserve">del </w:t>
      </w:r>
      <w:r w:rsidRPr="00137F3D">
        <w:rPr>
          <w:rFonts w:ascii="Calibri" w:hAnsi="Calibri" w:cs="Calibri"/>
          <w:b/>
          <w:color w:val="767171" w:themeColor="background2" w:themeShade="80"/>
          <w:sz w:val="26"/>
          <w:szCs w:val="26"/>
        </w:rPr>
        <w:t>Acta de Infracción</w:t>
      </w:r>
      <w:r w:rsidRPr="00137F3D">
        <w:rPr>
          <w:rFonts w:ascii="Calibri" w:hAnsi="Calibri" w:cs="Calibri"/>
          <w:color w:val="767171" w:themeColor="background2" w:themeShade="80"/>
          <w:sz w:val="26"/>
          <w:szCs w:val="26"/>
        </w:rPr>
        <w:t xml:space="preserve"> con número </w:t>
      </w:r>
      <w:r w:rsidRPr="00137F3D">
        <w:rPr>
          <w:rFonts w:ascii="Calibri" w:hAnsi="Calibri" w:cs="Calibri"/>
          <w:b/>
          <w:color w:val="767171" w:themeColor="background2" w:themeShade="80"/>
          <w:sz w:val="26"/>
          <w:szCs w:val="26"/>
        </w:rPr>
        <w:t xml:space="preserve">A0790140 (A cero-siete-nueve-cero-uno-cuatro-cero), </w:t>
      </w:r>
      <w:r w:rsidRPr="00137F3D">
        <w:rPr>
          <w:rFonts w:ascii="Calibri" w:hAnsi="Calibri" w:cs="Calibri"/>
          <w:color w:val="767171" w:themeColor="background2" w:themeShade="80"/>
          <w:sz w:val="26"/>
          <w:szCs w:val="26"/>
        </w:rPr>
        <w:t>de fecha</w:t>
      </w:r>
      <w:r w:rsidRPr="00137F3D">
        <w:rPr>
          <w:rFonts w:ascii="Calibri" w:hAnsi="Calibri" w:cs="Calibri"/>
          <w:b/>
          <w:color w:val="767171" w:themeColor="background2" w:themeShade="80"/>
          <w:sz w:val="26"/>
          <w:szCs w:val="26"/>
        </w:rPr>
        <w:t xml:space="preserve"> 12 </w:t>
      </w:r>
      <w:r w:rsidRPr="00137F3D">
        <w:rPr>
          <w:rFonts w:ascii="Calibri" w:hAnsi="Calibri" w:cs="Calibri"/>
          <w:color w:val="767171" w:themeColor="background2" w:themeShade="80"/>
          <w:sz w:val="26"/>
          <w:szCs w:val="26"/>
        </w:rPr>
        <w:t>doce de</w:t>
      </w:r>
      <w:r w:rsidRPr="00137F3D">
        <w:rPr>
          <w:rFonts w:ascii="Calibri" w:hAnsi="Calibri" w:cs="Calibri"/>
          <w:b/>
          <w:color w:val="767171" w:themeColor="background2" w:themeShade="80"/>
          <w:sz w:val="26"/>
          <w:szCs w:val="26"/>
        </w:rPr>
        <w:t xml:space="preserve"> enero </w:t>
      </w:r>
      <w:r w:rsidRPr="00137F3D">
        <w:rPr>
          <w:rFonts w:ascii="Calibri" w:hAnsi="Calibri" w:cs="Calibri"/>
          <w:color w:val="767171" w:themeColor="background2" w:themeShade="80"/>
          <w:sz w:val="26"/>
          <w:szCs w:val="26"/>
        </w:rPr>
        <w:t>del año</w:t>
      </w:r>
      <w:r w:rsidRPr="00137F3D">
        <w:rPr>
          <w:rFonts w:ascii="Calibri" w:hAnsi="Calibri" w:cs="Calibri"/>
          <w:b/>
          <w:color w:val="767171" w:themeColor="background2" w:themeShade="80"/>
          <w:sz w:val="26"/>
          <w:szCs w:val="26"/>
        </w:rPr>
        <w:t xml:space="preserve"> 2018 </w:t>
      </w:r>
      <w:r w:rsidRPr="00137F3D">
        <w:rPr>
          <w:rFonts w:ascii="Calibri" w:hAnsi="Calibri" w:cs="Calibri"/>
          <w:color w:val="767171" w:themeColor="background2" w:themeShade="80"/>
          <w:sz w:val="26"/>
          <w:szCs w:val="26"/>
        </w:rPr>
        <w:t xml:space="preserve">dos mil dieciocho. . . . . . . </w:t>
      </w:r>
      <w:r w:rsidRPr="00137F3D">
        <w:rPr>
          <w:rFonts w:ascii="Calibri" w:hAnsi="Calibri"/>
          <w:color w:val="767171" w:themeColor="background2" w:themeShade="80"/>
          <w:sz w:val="26"/>
          <w:szCs w:val="26"/>
        </w:rPr>
        <w:t xml:space="preserve">. </w:t>
      </w:r>
      <w:r w:rsidRPr="00137F3D">
        <w:rPr>
          <w:rFonts w:ascii="Calibri" w:hAnsi="Calibri" w:cs="Calibri"/>
          <w:color w:val="767171" w:themeColor="background2" w:themeShade="80"/>
          <w:sz w:val="26"/>
          <w:szCs w:val="26"/>
        </w:rPr>
        <w:t>. . . . . . . . . . . . . . . . . . . . . . . . . . . . . . . . . . . . . . . . . . . . . . . . . .</w:t>
      </w:r>
    </w:p>
    <w:p w:rsidR="00B459CC" w:rsidRPr="00137F3D" w:rsidRDefault="00B459CC" w:rsidP="00B459CC">
      <w:pPr>
        <w:jc w:val="both"/>
        <w:rPr>
          <w:rFonts w:ascii="Calibri" w:hAnsi="Calibri" w:cs="Calibri"/>
          <w:color w:val="767171" w:themeColor="background2" w:themeShade="80"/>
          <w:sz w:val="20"/>
          <w:szCs w:val="26"/>
        </w:rPr>
      </w:pPr>
    </w:p>
    <w:p w:rsidR="00B459CC" w:rsidRPr="00137F3D" w:rsidRDefault="00B459CC" w:rsidP="00B459CC">
      <w:pPr>
        <w:ind w:firstLine="708"/>
        <w:jc w:val="right"/>
        <w:rPr>
          <w:rFonts w:ascii="Calibri" w:hAnsi="Calibri" w:cs="Calibri"/>
          <w:b/>
          <w:color w:val="767171" w:themeColor="background2" w:themeShade="80"/>
          <w:sz w:val="26"/>
          <w:szCs w:val="26"/>
        </w:rPr>
      </w:pPr>
      <w:r w:rsidRPr="00137F3D">
        <w:rPr>
          <w:rFonts w:ascii="Calibri" w:hAnsi="Calibri" w:cs="Calibri"/>
          <w:b/>
          <w:color w:val="767171" w:themeColor="background2" w:themeShade="80"/>
          <w:sz w:val="26"/>
          <w:szCs w:val="26"/>
        </w:rPr>
        <w:t>Expediente número 0347/2doJAM/2018-JN</w:t>
      </w:r>
    </w:p>
    <w:p w:rsidR="00B459CC" w:rsidRPr="00137F3D" w:rsidRDefault="00B459CC" w:rsidP="00B459CC">
      <w:pPr>
        <w:jc w:val="both"/>
        <w:rPr>
          <w:rFonts w:ascii="Calibri" w:hAnsi="Calibri" w:cs="Calibri"/>
          <w:color w:val="767171" w:themeColor="background2" w:themeShade="80"/>
          <w:sz w:val="20"/>
          <w:szCs w:val="26"/>
        </w:rPr>
      </w:pPr>
    </w:p>
    <w:p w:rsidR="00B459CC" w:rsidRPr="00137F3D" w:rsidRDefault="00B459CC" w:rsidP="00B459CC">
      <w:pPr>
        <w:pStyle w:val="Textoindependiente"/>
        <w:ind w:firstLine="708"/>
        <w:rPr>
          <w:rFonts w:ascii="Calibri" w:hAnsi="Calibri" w:cs="Calibri"/>
          <w:i/>
          <w:color w:val="767171" w:themeColor="background2" w:themeShade="80"/>
          <w:sz w:val="26"/>
          <w:szCs w:val="26"/>
        </w:rPr>
      </w:pPr>
      <w:r w:rsidRPr="00137F3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137F3D">
        <w:rPr>
          <w:rFonts w:ascii="Calibri" w:hAnsi="Calibri" w:cs="Calibri"/>
          <w:i/>
          <w:color w:val="767171" w:themeColor="background2" w:themeShade="80"/>
          <w:sz w:val="26"/>
          <w:szCs w:val="26"/>
        </w:rPr>
        <w:t>“Criterios 2000-2008”</w:t>
      </w:r>
      <w:r w:rsidRPr="00137F3D">
        <w:rPr>
          <w:rFonts w:ascii="Calibri" w:hAnsi="Calibri" w:cs="Calibri"/>
          <w:color w:val="767171" w:themeColor="background2" w:themeShade="80"/>
          <w:sz w:val="26"/>
          <w:szCs w:val="26"/>
        </w:rPr>
        <w:t xml:space="preserve"> del referido Tribunal, la cual es del tenor siguiente: . . . . . . . . . . . . . . . . . . . . . . . . . . . . . . . . . . . . </w:t>
      </w:r>
    </w:p>
    <w:p w:rsidR="00B459CC" w:rsidRPr="00137F3D" w:rsidRDefault="00B459CC" w:rsidP="00B459CC">
      <w:pPr>
        <w:pStyle w:val="Textoindependiente"/>
        <w:rPr>
          <w:rFonts w:ascii="Calibri" w:hAnsi="Calibri" w:cs="Calibri"/>
          <w:b/>
          <w:bCs/>
          <w:i/>
          <w:iCs/>
          <w:color w:val="767171" w:themeColor="background2" w:themeShade="80"/>
          <w:sz w:val="20"/>
          <w:szCs w:val="20"/>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b/>
          <w:bCs/>
          <w:i/>
          <w:iCs/>
          <w:color w:val="767171" w:themeColor="background2" w:themeShade="80"/>
          <w:sz w:val="26"/>
          <w:szCs w:val="26"/>
        </w:rPr>
        <w:t xml:space="preserve">“INDEBIDA FUNDAMENTACIÓN Y </w:t>
      </w:r>
      <w:proofErr w:type="gramStart"/>
      <w:r w:rsidRPr="00137F3D">
        <w:rPr>
          <w:rFonts w:ascii="Calibri" w:hAnsi="Calibri" w:cs="Calibri"/>
          <w:b/>
          <w:bCs/>
          <w:i/>
          <w:iCs/>
          <w:color w:val="767171" w:themeColor="background2" w:themeShade="80"/>
          <w:sz w:val="26"/>
          <w:szCs w:val="26"/>
        </w:rPr>
        <w:t>MOTIVACIÓN.-</w:t>
      </w:r>
      <w:proofErr w:type="gramEnd"/>
      <w:r w:rsidRPr="00137F3D">
        <w:rPr>
          <w:rFonts w:ascii="Calibri" w:hAnsi="Calibri" w:cs="Calibri"/>
          <w:b/>
          <w:bCs/>
          <w:i/>
          <w:iCs/>
          <w:color w:val="767171" w:themeColor="background2" w:themeShade="80"/>
          <w:sz w:val="26"/>
          <w:szCs w:val="26"/>
        </w:rPr>
        <w:t xml:space="preserve"> PROCEDE DECRETAR LA NULIDAD LISA Y LLANA.- </w:t>
      </w:r>
      <w:r w:rsidRPr="00137F3D">
        <w:rPr>
          <w:rFonts w:ascii="Calibri" w:hAnsi="Calibri" w:cs="Calibri"/>
          <w:i/>
          <w:iCs/>
          <w:color w:val="767171" w:themeColor="background2" w:themeShade="80"/>
          <w:sz w:val="26"/>
          <w:szCs w:val="26"/>
        </w:rPr>
        <w:t xml:space="preserve">La ausencia de fundamentación y motivación deriva en el </w:t>
      </w:r>
      <w:proofErr w:type="spellStart"/>
      <w:r w:rsidRPr="00137F3D">
        <w:rPr>
          <w:rFonts w:ascii="Calibri" w:hAnsi="Calibri" w:cs="Calibri"/>
          <w:i/>
          <w:iCs/>
          <w:color w:val="767171" w:themeColor="background2" w:themeShade="80"/>
          <w:sz w:val="26"/>
          <w:szCs w:val="26"/>
        </w:rPr>
        <w:t>decretamiento</w:t>
      </w:r>
      <w:proofErr w:type="spellEnd"/>
      <w:r w:rsidRPr="00137F3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37F3D">
        <w:rPr>
          <w:rFonts w:ascii="Calibri" w:hAnsi="Calibri" w:cs="Calibri"/>
          <w:color w:val="767171" w:themeColor="background2" w:themeShade="80"/>
          <w:sz w:val="26"/>
          <w:szCs w:val="26"/>
        </w:rPr>
        <w:t>(</w:t>
      </w:r>
      <w:proofErr w:type="spellStart"/>
      <w:r w:rsidRPr="00137F3D">
        <w:rPr>
          <w:rFonts w:ascii="Calibri" w:hAnsi="Calibri" w:cs="Calibri"/>
          <w:color w:val="767171" w:themeColor="background2" w:themeShade="80"/>
          <w:sz w:val="22"/>
          <w:szCs w:val="22"/>
        </w:rPr>
        <w:t>Exp</w:t>
      </w:r>
      <w:proofErr w:type="spellEnd"/>
      <w:r w:rsidRPr="00137F3D">
        <w:rPr>
          <w:rFonts w:ascii="Calibri" w:hAnsi="Calibri" w:cs="Calibri"/>
          <w:color w:val="767171" w:themeColor="background2" w:themeShade="80"/>
          <w:sz w:val="22"/>
          <w:szCs w:val="22"/>
        </w:rPr>
        <w:t xml:space="preserve">. 4.509/02. Sentencia de fecha 09 nueve de mayo de 2003. Actor: Martha Isabel </w:t>
      </w:r>
      <w:proofErr w:type="spellStart"/>
      <w:r w:rsidRPr="00137F3D">
        <w:rPr>
          <w:rFonts w:ascii="Calibri" w:hAnsi="Calibri" w:cs="Calibri"/>
          <w:color w:val="767171" w:themeColor="background2" w:themeShade="80"/>
          <w:sz w:val="22"/>
          <w:szCs w:val="22"/>
        </w:rPr>
        <w:t>Espriu</w:t>
      </w:r>
      <w:proofErr w:type="spellEnd"/>
      <w:r w:rsidRPr="00137F3D">
        <w:rPr>
          <w:rFonts w:ascii="Calibri" w:hAnsi="Calibri" w:cs="Calibri"/>
          <w:color w:val="767171" w:themeColor="background2" w:themeShade="80"/>
          <w:sz w:val="22"/>
          <w:szCs w:val="22"/>
        </w:rPr>
        <w:t xml:space="preserve"> </w:t>
      </w:r>
      <w:proofErr w:type="gramStart"/>
      <w:r w:rsidRPr="00137F3D">
        <w:rPr>
          <w:rFonts w:ascii="Calibri" w:hAnsi="Calibri" w:cs="Calibri"/>
          <w:color w:val="767171" w:themeColor="background2" w:themeShade="80"/>
          <w:sz w:val="22"/>
          <w:szCs w:val="22"/>
        </w:rPr>
        <w:t>Manrique</w:t>
      </w:r>
      <w:r w:rsidRPr="00137F3D">
        <w:rPr>
          <w:rFonts w:ascii="Calibri" w:hAnsi="Calibri" w:cs="Calibri"/>
          <w:color w:val="767171" w:themeColor="background2" w:themeShade="80"/>
          <w:sz w:val="26"/>
          <w:szCs w:val="26"/>
        </w:rPr>
        <w:t>). . .</w:t>
      </w:r>
      <w:proofErr w:type="gramEnd"/>
      <w:r w:rsidRPr="00137F3D">
        <w:rPr>
          <w:rFonts w:ascii="Calibri" w:hAnsi="Calibri" w:cs="Calibri"/>
          <w:color w:val="767171" w:themeColor="background2" w:themeShade="80"/>
          <w:sz w:val="26"/>
          <w:szCs w:val="26"/>
        </w:rPr>
        <w:t xml:space="preserve"> . . . . .</w:t>
      </w:r>
    </w:p>
    <w:p w:rsidR="00B459CC" w:rsidRPr="00137F3D" w:rsidRDefault="00B459CC" w:rsidP="00B459CC">
      <w:pPr>
        <w:pStyle w:val="Textoindependiente"/>
        <w:rPr>
          <w:rFonts w:ascii="Calibri" w:hAnsi="Calibri"/>
          <w:b/>
          <w:bCs/>
          <w:i/>
          <w:iCs/>
          <w:color w:val="767171" w:themeColor="background2" w:themeShade="80"/>
          <w:sz w:val="20"/>
          <w:szCs w:val="20"/>
          <w:lang w:val="es-ES"/>
        </w:rPr>
      </w:pPr>
    </w:p>
    <w:p w:rsidR="00B459CC" w:rsidRPr="00137F3D" w:rsidRDefault="00B459CC" w:rsidP="00B459CC">
      <w:pPr>
        <w:pStyle w:val="Textoindependiente"/>
        <w:ind w:firstLine="708"/>
        <w:rPr>
          <w:rFonts w:ascii="Calibri" w:hAnsi="Calibri" w:cs="Arial"/>
          <w:color w:val="767171" w:themeColor="background2" w:themeShade="80"/>
          <w:sz w:val="26"/>
          <w:szCs w:val="27"/>
        </w:rPr>
      </w:pPr>
      <w:proofErr w:type="gramStart"/>
      <w:r w:rsidRPr="00137F3D">
        <w:rPr>
          <w:rFonts w:ascii="Calibri" w:hAnsi="Calibri"/>
          <w:b/>
          <w:bCs/>
          <w:i/>
          <w:iCs/>
          <w:color w:val="767171" w:themeColor="background2" w:themeShade="80"/>
          <w:sz w:val="26"/>
          <w:szCs w:val="26"/>
        </w:rPr>
        <w:t>SÉPTIMO.-</w:t>
      </w:r>
      <w:proofErr w:type="gramEnd"/>
      <w:r w:rsidRPr="00137F3D">
        <w:rPr>
          <w:rFonts w:ascii="Calibri" w:hAnsi="Calibri"/>
          <w:b/>
          <w:bCs/>
          <w:i/>
          <w:iCs/>
          <w:color w:val="767171" w:themeColor="background2" w:themeShade="80"/>
          <w:sz w:val="26"/>
          <w:szCs w:val="26"/>
        </w:rPr>
        <w:t xml:space="preserve"> </w:t>
      </w:r>
      <w:r w:rsidRPr="00137F3D">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ya que su análisis no afectaría ni variaría el sentido de esta resolución. . . . . . . . . . . . . . . . . . . . . . . . . . . .  </w:t>
      </w:r>
    </w:p>
    <w:p w:rsidR="00B459CC" w:rsidRPr="00137F3D" w:rsidRDefault="00B459CC" w:rsidP="00B459CC">
      <w:pPr>
        <w:pStyle w:val="Textoindependiente"/>
        <w:rPr>
          <w:rFonts w:ascii="Calibri" w:hAnsi="Calibri" w:cs="Arial"/>
          <w:color w:val="767171" w:themeColor="background2" w:themeShade="80"/>
          <w:sz w:val="26"/>
          <w:szCs w:val="27"/>
        </w:rPr>
      </w:pPr>
    </w:p>
    <w:p w:rsidR="00B459CC" w:rsidRPr="00137F3D" w:rsidRDefault="00B459CC" w:rsidP="00B459CC">
      <w:pPr>
        <w:pStyle w:val="Textoindependiente"/>
        <w:ind w:firstLine="708"/>
        <w:rPr>
          <w:rFonts w:ascii="Calibri" w:hAnsi="Calibri" w:cs="Arial"/>
          <w:color w:val="767171" w:themeColor="background2" w:themeShade="80"/>
          <w:sz w:val="26"/>
          <w:szCs w:val="27"/>
        </w:rPr>
      </w:pPr>
      <w:r w:rsidRPr="00137F3D">
        <w:rPr>
          <w:rFonts w:ascii="Calibri" w:hAnsi="Calibri" w:cs="Arial"/>
          <w:color w:val="767171" w:themeColor="background2" w:themeShade="80"/>
          <w:sz w:val="26"/>
          <w:szCs w:val="27"/>
        </w:rPr>
        <w:t xml:space="preserve">Sirve de apoyo a lo anterior la tesis de jurisprudencia que a la letra señala: </w:t>
      </w:r>
    </w:p>
    <w:p w:rsidR="00B459CC" w:rsidRPr="00137F3D" w:rsidRDefault="00B459CC" w:rsidP="00B459CC">
      <w:pPr>
        <w:pStyle w:val="Textoindependiente"/>
        <w:ind w:firstLine="708"/>
        <w:rPr>
          <w:rFonts w:ascii="Calibri" w:hAnsi="Calibri" w:cs="Arial"/>
          <w:color w:val="767171" w:themeColor="background2" w:themeShade="80"/>
          <w:sz w:val="20"/>
          <w:szCs w:val="27"/>
        </w:rPr>
      </w:pPr>
    </w:p>
    <w:p w:rsidR="00B459CC" w:rsidRPr="00137F3D" w:rsidRDefault="00B459CC" w:rsidP="00B459CC">
      <w:pPr>
        <w:pStyle w:val="Textoindependiente"/>
        <w:ind w:firstLine="708"/>
        <w:rPr>
          <w:rFonts w:ascii="Calibri" w:hAnsi="Calibri"/>
          <w:i/>
          <w:iCs/>
          <w:color w:val="767171" w:themeColor="background2" w:themeShade="80"/>
          <w:sz w:val="26"/>
          <w:szCs w:val="27"/>
        </w:rPr>
      </w:pPr>
      <w:r w:rsidRPr="00137F3D">
        <w:rPr>
          <w:rFonts w:ascii="Calibri" w:hAnsi="Calibri"/>
          <w:b/>
          <w:bCs/>
          <w:i/>
          <w:iCs/>
          <w:color w:val="767171" w:themeColor="background2" w:themeShade="80"/>
          <w:sz w:val="26"/>
          <w:szCs w:val="27"/>
        </w:rPr>
        <w:t xml:space="preserve">“CONCEPTOS DE VIOLACION. CUANDO SU ESTUDIO ES INNECESARIO. </w:t>
      </w:r>
      <w:r w:rsidRPr="00137F3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7F3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37F3D">
        <w:rPr>
          <w:rFonts w:ascii="Calibri" w:hAnsi="Calibri"/>
          <w:color w:val="767171" w:themeColor="background2" w:themeShade="80"/>
          <w:sz w:val="22"/>
          <w:szCs w:val="22"/>
        </w:rPr>
        <w:t xml:space="preserve">Fuente: Semanario Judicial de la Federación. I, </w:t>
      </w:r>
      <w:proofErr w:type="gramStart"/>
      <w:r w:rsidRPr="00137F3D">
        <w:rPr>
          <w:rFonts w:ascii="Calibri" w:hAnsi="Calibri"/>
          <w:color w:val="767171" w:themeColor="background2" w:themeShade="80"/>
          <w:sz w:val="22"/>
          <w:szCs w:val="22"/>
        </w:rPr>
        <w:t>Abril</w:t>
      </w:r>
      <w:proofErr w:type="gramEnd"/>
      <w:r w:rsidRPr="00137F3D">
        <w:rPr>
          <w:rFonts w:ascii="Calibri" w:hAnsi="Calibri"/>
          <w:color w:val="767171" w:themeColor="background2" w:themeShade="80"/>
          <w:sz w:val="22"/>
          <w:szCs w:val="22"/>
        </w:rPr>
        <w:t xml:space="preserve"> de 1991. Tesis: V.2o. J/7. Página: 86. Genealogía: Gaceta número 40, Abril de 1991, página 125</w:t>
      </w:r>
      <w:r w:rsidRPr="00137F3D">
        <w:rPr>
          <w:rFonts w:ascii="Calibri" w:hAnsi="Calibri"/>
          <w:color w:val="767171" w:themeColor="background2" w:themeShade="80"/>
          <w:sz w:val="26"/>
          <w:szCs w:val="26"/>
        </w:rPr>
        <w:t xml:space="preserve">. . . . . . . . . . . . . . . . . . . . . . . . . . . . . . . . . </w:t>
      </w:r>
      <w:proofErr w:type="gramStart"/>
      <w:r w:rsidRPr="00137F3D">
        <w:rPr>
          <w:rFonts w:ascii="Calibri" w:hAnsi="Calibri"/>
          <w:color w:val="767171" w:themeColor="background2" w:themeShade="80"/>
          <w:sz w:val="26"/>
          <w:szCs w:val="26"/>
        </w:rPr>
        <w:t>. . . .</w:t>
      </w:r>
      <w:proofErr w:type="gramEnd"/>
    </w:p>
    <w:p w:rsidR="00B459CC" w:rsidRPr="00137F3D" w:rsidRDefault="00B459CC" w:rsidP="00B459CC">
      <w:pPr>
        <w:pStyle w:val="Textoindependiente"/>
        <w:rPr>
          <w:rFonts w:ascii="Calibri" w:hAnsi="Calibri"/>
          <w:b/>
          <w:bCs/>
          <w:i/>
          <w:iCs/>
          <w:color w:val="767171" w:themeColor="background2" w:themeShade="80"/>
          <w:sz w:val="26"/>
          <w:szCs w:val="26"/>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proofErr w:type="gramStart"/>
      <w:r w:rsidRPr="00137F3D">
        <w:rPr>
          <w:rFonts w:ascii="Calibri" w:hAnsi="Calibri"/>
          <w:b/>
          <w:bCs/>
          <w:i/>
          <w:iCs/>
          <w:color w:val="767171" w:themeColor="background2" w:themeShade="80"/>
          <w:sz w:val="26"/>
          <w:szCs w:val="26"/>
        </w:rPr>
        <w:t>OCTAVO.-</w:t>
      </w:r>
      <w:proofErr w:type="gramEnd"/>
      <w:r w:rsidRPr="00137F3D">
        <w:rPr>
          <w:rFonts w:ascii="Calibri" w:hAnsi="Calibri"/>
          <w:b/>
          <w:bCs/>
          <w:i/>
          <w:iCs/>
          <w:color w:val="767171" w:themeColor="background2" w:themeShade="80"/>
          <w:sz w:val="26"/>
          <w:szCs w:val="26"/>
        </w:rPr>
        <w:t xml:space="preserve"> </w:t>
      </w:r>
      <w:r w:rsidRPr="00137F3D">
        <w:rPr>
          <w:rFonts w:ascii="Calibri" w:hAnsi="Calibri"/>
          <w:color w:val="767171" w:themeColor="background2" w:themeShade="80"/>
          <w:sz w:val="26"/>
          <w:szCs w:val="26"/>
        </w:rPr>
        <w:t xml:space="preserve">De lo pretendido por el demandante, se encuentra también lo concerniente a que se ordene a la autoridad demandada a que devuelva la placa de circulación el vehículo conducido por </w:t>
      </w:r>
      <w:r w:rsidRPr="00137F3D">
        <w:rPr>
          <w:rFonts w:ascii="Calibri" w:hAnsi="Calibri"/>
          <w:bCs/>
          <w:color w:val="767171" w:themeColor="background2" w:themeShade="80"/>
          <w:sz w:val="26"/>
          <w:szCs w:val="26"/>
        </w:rPr>
        <w:t xml:space="preserve">el actor, </w:t>
      </w:r>
      <w:r w:rsidRPr="00137F3D">
        <w:rPr>
          <w:rFonts w:ascii="Calibri" w:hAnsi="Calibri"/>
          <w:color w:val="767171" w:themeColor="background2" w:themeShade="80"/>
          <w:sz w:val="26"/>
          <w:szCs w:val="26"/>
        </w:rPr>
        <w:t xml:space="preserve">retenida en garantía de la multa que, en su caso, se impusiera. . . . . </w:t>
      </w:r>
      <w:r w:rsidRPr="00137F3D">
        <w:rPr>
          <w:rFonts w:ascii="Calibri" w:hAnsi="Calibri" w:cs="Calibri"/>
          <w:color w:val="767171" w:themeColor="background2" w:themeShade="80"/>
          <w:sz w:val="26"/>
          <w:szCs w:val="26"/>
        </w:rPr>
        <w:t xml:space="preserve">. . . . . . . . . . . . . . . . . . . . . . . . . . . . . . . . . . . . . . . . </w:t>
      </w:r>
    </w:p>
    <w:p w:rsidR="00B459CC" w:rsidRPr="00137F3D" w:rsidRDefault="00B459CC" w:rsidP="00B459CC">
      <w:pPr>
        <w:pStyle w:val="Textoindependiente"/>
        <w:rPr>
          <w:rFonts w:ascii="Calibri" w:hAnsi="Calibri"/>
          <w:color w:val="767171" w:themeColor="background2" w:themeShade="80"/>
          <w:sz w:val="20"/>
          <w:szCs w:val="20"/>
        </w:rPr>
      </w:pPr>
    </w:p>
    <w:p w:rsidR="00B459CC" w:rsidRPr="00137F3D" w:rsidRDefault="00B459CC" w:rsidP="00B459CC">
      <w:pPr>
        <w:pStyle w:val="Textoindependiente"/>
        <w:ind w:firstLine="708"/>
        <w:rPr>
          <w:rFonts w:ascii="Calibri" w:hAnsi="Calibri"/>
          <w:color w:val="767171" w:themeColor="background2" w:themeShade="80"/>
          <w:sz w:val="26"/>
          <w:szCs w:val="26"/>
        </w:rPr>
      </w:pPr>
      <w:r w:rsidRPr="00137F3D">
        <w:rPr>
          <w:rFonts w:ascii="Calibri" w:hAnsi="Calibri"/>
          <w:color w:val="767171" w:themeColor="background2" w:themeShade="80"/>
          <w:sz w:val="26"/>
          <w:szCs w:val="26"/>
        </w:rPr>
        <w:t xml:space="preserve">Pretensión que resulta </w:t>
      </w:r>
      <w:r w:rsidRPr="00137F3D">
        <w:rPr>
          <w:rFonts w:ascii="Calibri" w:hAnsi="Calibri"/>
          <w:b/>
          <w:color w:val="767171" w:themeColor="background2" w:themeShade="80"/>
          <w:sz w:val="26"/>
          <w:szCs w:val="26"/>
        </w:rPr>
        <w:t>procedente</w:t>
      </w:r>
      <w:r w:rsidRPr="00137F3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137F3D">
        <w:rPr>
          <w:rFonts w:ascii="Calibri" w:hAnsi="Calibri"/>
          <w:b/>
          <w:color w:val="767171" w:themeColor="background2" w:themeShade="80"/>
          <w:sz w:val="26"/>
          <w:szCs w:val="26"/>
        </w:rPr>
        <w:t>se reconoce</w:t>
      </w:r>
      <w:r w:rsidRPr="00137F3D">
        <w:rPr>
          <w:rFonts w:ascii="Calibri" w:hAnsi="Calibri"/>
          <w:color w:val="767171" w:themeColor="background2" w:themeShade="80"/>
          <w:sz w:val="26"/>
          <w:szCs w:val="26"/>
        </w:rPr>
        <w:t xml:space="preserve"> el derecho que tiene el justiciable a la </w:t>
      </w:r>
      <w:r w:rsidRPr="00137F3D">
        <w:rPr>
          <w:rFonts w:ascii="Calibri" w:hAnsi="Calibri"/>
          <w:b/>
          <w:color w:val="767171" w:themeColor="background2" w:themeShade="80"/>
          <w:sz w:val="26"/>
          <w:szCs w:val="26"/>
        </w:rPr>
        <w:t>devolución</w:t>
      </w:r>
      <w:r w:rsidRPr="00137F3D">
        <w:rPr>
          <w:rFonts w:ascii="Calibri" w:hAnsi="Calibri"/>
          <w:color w:val="767171" w:themeColor="background2" w:themeShade="80"/>
          <w:sz w:val="26"/>
          <w:szCs w:val="26"/>
        </w:rPr>
        <w:t xml:space="preserve"> de dicha tablilla, al ya no existir razón alguna para su retención. . . . . . . . . . . . . . . . . . . . . . . . . . . . . . . . .</w:t>
      </w:r>
    </w:p>
    <w:p w:rsidR="00B459CC" w:rsidRPr="00137F3D" w:rsidRDefault="00B459CC" w:rsidP="00B459CC">
      <w:pPr>
        <w:pStyle w:val="Textoindependiente"/>
        <w:rPr>
          <w:rFonts w:ascii="Calibri" w:hAnsi="Calibri" w:cs="Calibri"/>
          <w:color w:val="767171" w:themeColor="background2" w:themeShade="80"/>
          <w:sz w:val="20"/>
          <w:szCs w:val="20"/>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w:t>
      </w:r>
    </w:p>
    <w:p w:rsidR="00B459CC" w:rsidRPr="00137F3D" w:rsidRDefault="00B459CC" w:rsidP="00B459CC">
      <w:pPr>
        <w:pStyle w:val="Textoindependiente"/>
        <w:ind w:firstLine="708"/>
        <w:rPr>
          <w:rFonts w:ascii="Calibri" w:hAnsi="Calibri" w:cs="Calibri"/>
          <w:color w:val="767171" w:themeColor="background2" w:themeShade="80"/>
          <w:sz w:val="20"/>
          <w:szCs w:val="20"/>
        </w:rPr>
      </w:pPr>
    </w:p>
    <w:p w:rsidR="00B459CC" w:rsidRPr="00137F3D" w:rsidRDefault="00B459CC" w:rsidP="00B459CC">
      <w:pPr>
        <w:pStyle w:val="Textoindependiente"/>
        <w:jc w:val="center"/>
        <w:rPr>
          <w:rFonts w:ascii="Calibri" w:hAnsi="Calibri" w:cs="Calibri"/>
          <w:i/>
          <w:iCs/>
          <w:color w:val="767171" w:themeColor="background2" w:themeShade="80"/>
          <w:sz w:val="26"/>
          <w:szCs w:val="26"/>
        </w:rPr>
      </w:pPr>
      <w:r w:rsidRPr="00137F3D">
        <w:rPr>
          <w:rFonts w:ascii="Calibri" w:hAnsi="Calibri" w:cs="Calibri"/>
          <w:b/>
          <w:i/>
          <w:iCs/>
          <w:color w:val="767171" w:themeColor="background2" w:themeShade="80"/>
          <w:sz w:val="26"/>
          <w:szCs w:val="26"/>
        </w:rPr>
        <w:t xml:space="preserve">R E S U E L V </w:t>
      </w:r>
      <w:proofErr w:type="gramStart"/>
      <w:r w:rsidRPr="00137F3D">
        <w:rPr>
          <w:rFonts w:ascii="Calibri" w:hAnsi="Calibri" w:cs="Calibri"/>
          <w:b/>
          <w:i/>
          <w:iCs/>
          <w:color w:val="767171" w:themeColor="background2" w:themeShade="80"/>
          <w:sz w:val="26"/>
          <w:szCs w:val="26"/>
        </w:rPr>
        <w:t xml:space="preserve">E </w:t>
      </w:r>
      <w:r w:rsidRPr="00137F3D">
        <w:rPr>
          <w:rFonts w:ascii="Calibri" w:hAnsi="Calibri" w:cs="Calibri"/>
          <w:i/>
          <w:iCs/>
          <w:color w:val="767171" w:themeColor="background2" w:themeShade="80"/>
          <w:sz w:val="26"/>
          <w:szCs w:val="26"/>
        </w:rPr>
        <w:t>:</w:t>
      </w:r>
      <w:proofErr w:type="gramEnd"/>
    </w:p>
    <w:p w:rsidR="00B459CC" w:rsidRPr="00137F3D" w:rsidRDefault="00B459CC" w:rsidP="00B459CC">
      <w:pPr>
        <w:pStyle w:val="Textoindependiente"/>
        <w:rPr>
          <w:rFonts w:ascii="Calibri" w:hAnsi="Calibri" w:cs="Calibri"/>
          <w:b/>
          <w:bCs/>
          <w:i/>
          <w:iCs/>
          <w:color w:val="767171" w:themeColor="background2" w:themeShade="80"/>
          <w:sz w:val="20"/>
          <w:szCs w:val="20"/>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PRIMERO</w:t>
      </w:r>
      <w:r w:rsidRPr="00137F3D">
        <w:rPr>
          <w:rFonts w:ascii="Calibri" w:hAnsi="Calibri" w:cs="Calibri"/>
          <w:color w:val="767171" w:themeColor="background2" w:themeShade="80"/>
          <w:sz w:val="26"/>
          <w:szCs w:val="26"/>
        </w:rPr>
        <w:t>.-</w:t>
      </w:r>
      <w:proofErr w:type="gramEnd"/>
      <w:r w:rsidRPr="00137F3D">
        <w:rPr>
          <w:rFonts w:ascii="Calibri" w:hAnsi="Calibri" w:cs="Calibri"/>
          <w:color w:val="767171" w:themeColor="background2" w:themeShade="80"/>
          <w:sz w:val="26"/>
          <w:szCs w:val="26"/>
        </w:rPr>
        <w:t xml:space="preserve"> Este Juzgado Segundo Administrativo Municipal determina ser </w:t>
      </w:r>
      <w:r w:rsidRPr="00137F3D">
        <w:rPr>
          <w:rFonts w:ascii="Calibri" w:hAnsi="Calibri" w:cs="Calibri"/>
          <w:b/>
          <w:color w:val="767171" w:themeColor="background2" w:themeShade="80"/>
          <w:sz w:val="26"/>
          <w:szCs w:val="26"/>
        </w:rPr>
        <w:t>competente</w:t>
      </w:r>
      <w:r w:rsidRPr="00137F3D">
        <w:rPr>
          <w:rFonts w:ascii="Calibri" w:hAnsi="Calibri" w:cs="Calibri"/>
          <w:color w:val="767171" w:themeColor="background2" w:themeShade="80"/>
          <w:sz w:val="26"/>
          <w:szCs w:val="26"/>
        </w:rPr>
        <w:t xml:space="preserve"> para conocer y resolver del presente proceso administrativo. . . . . . . </w:t>
      </w:r>
    </w:p>
    <w:p w:rsidR="00B459CC" w:rsidRPr="00137F3D" w:rsidRDefault="00B459CC" w:rsidP="00B459CC">
      <w:pPr>
        <w:jc w:val="both"/>
        <w:rPr>
          <w:rFonts w:ascii="Calibri" w:hAnsi="Calibri" w:cs="Calibri"/>
          <w:b/>
          <w:bCs/>
          <w:i/>
          <w:iCs/>
          <w:color w:val="767171" w:themeColor="background2" w:themeShade="80"/>
          <w:sz w:val="26"/>
          <w:szCs w:val="26"/>
          <w:lang w:val="es-MX"/>
        </w:rPr>
      </w:pPr>
    </w:p>
    <w:p w:rsidR="00B459CC" w:rsidRPr="00137F3D" w:rsidRDefault="00B459CC" w:rsidP="00B459CC">
      <w:pPr>
        <w:ind w:firstLine="708"/>
        <w:jc w:val="both"/>
        <w:rPr>
          <w:rFonts w:ascii="Calibri" w:hAnsi="Calibri" w:cs="Calibri"/>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SEGUNDO.-</w:t>
      </w:r>
      <w:proofErr w:type="gramEnd"/>
      <w:r w:rsidRPr="00137F3D">
        <w:rPr>
          <w:rFonts w:ascii="Calibri" w:hAnsi="Calibri" w:cs="Calibri"/>
          <w:b/>
          <w:bCs/>
          <w:i/>
          <w:i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Resulta </w:t>
      </w:r>
      <w:r w:rsidRPr="00137F3D">
        <w:rPr>
          <w:rFonts w:ascii="Calibri" w:hAnsi="Calibri" w:cs="Calibri"/>
          <w:b/>
          <w:color w:val="767171" w:themeColor="background2" w:themeShade="80"/>
          <w:sz w:val="26"/>
          <w:szCs w:val="26"/>
        </w:rPr>
        <w:t>procedente</w:t>
      </w:r>
      <w:r w:rsidRPr="00137F3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37F3D">
        <w:rPr>
          <w:rFonts w:ascii="Calibri" w:hAnsi="Calibri" w:cs="Calibri"/>
          <w:color w:val="767171" w:themeColor="background2" w:themeShade="80"/>
          <w:sz w:val="26"/>
          <w:szCs w:val="26"/>
        </w:rPr>
        <w:t xml:space="preserve">, en contra del acta de infracción impugnada. </w:t>
      </w:r>
    </w:p>
    <w:p w:rsidR="00B459CC" w:rsidRPr="00137F3D" w:rsidRDefault="00B459CC" w:rsidP="00B459CC">
      <w:pPr>
        <w:jc w:val="both"/>
        <w:rPr>
          <w:rFonts w:ascii="Calibri" w:hAnsi="Calibri"/>
          <w:b/>
          <w:bCs/>
          <w:i/>
          <w:iCs/>
          <w:color w:val="767171" w:themeColor="background2" w:themeShade="80"/>
          <w:sz w:val="20"/>
          <w:szCs w:val="20"/>
        </w:rPr>
      </w:pPr>
    </w:p>
    <w:p w:rsidR="00B459CC" w:rsidRPr="00137F3D" w:rsidRDefault="00B459CC" w:rsidP="00B459CC">
      <w:pPr>
        <w:ind w:firstLine="708"/>
        <w:jc w:val="both"/>
        <w:rPr>
          <w:rFonts w:ascii="Calibri" w:hAnsi="Calibri" w:cs="Calibri"/>
          <w:color w:val="767171" w:themeColor="background2" w:themeShade="80"/>
          <w:sz w:val="26"/>
          <w:szCs w:val="26"/>
        </w:rPr>
      </w:pPr>
      <w:proofErr w:type="gramStart"/>
      <w:r w:rsidRPr="00137F3D">
        <w:rPr>
          <w:rFonts w:ascii="Calibri" w:hAnsi="Calibri"/>
          <w:b/>
          <w:bCs/>
          <w:i/>
          <w:iCs/>
          <w:color w:val="767171" w:themeColor="background2" w:themeShade="80"/>
          <w:sz w:val="26"/>
        </w:rPr>
        <w:t>TERCERO</w:t>
      </w:r>
      <w:r w:rsidRPr="00137F3D">
        <w:rPr>
          <w:rFonts w:ascii="Calibri" w:hAnsi="Calibri"/>
          <w:color w:val="767171" w:themeColor="background2" w:themeShade="80"/>
          <w:sz w:val="26"/>
        </w:rPr>
        <w:t>.-</w:t>
      </w:r>
      <w:proofErr w:type="gramEnd"/>
      <w:r w:rsidRPr="00137F3D">
        <w:rPr>
          <w:rFonts w:ascii="Calibri" w:hAnsi="Calibri"/>
          <w:color w:val="767171" w:themeColor="background2" w:themeShade="80"/>
          <w:sz w:val="26"/>
        </w:rPr>
        <w:t xml:space="preserve"> </w:t>
      </w:r>
      <w:r w:rsidRPr="00137F3D">
        <w:rPr>
          <w:rFonts w:ascii="Calibri" w:hAnsi="Calibri" w:cs="Calibri"/>
          <w:color w:val="767171" w:themeColor="background2" w:themeShade="80"/>
          <w:sz w:val="26"/>
          <w:szCs w:val="26"/>
        </w:rPr>
        <w:t xml:space="preserve">Se </w:t>
      </w:r>
      <w:r w:rsidRPr="00137F3D">
        <w:rPr>
          <w:rFonts w:ascii="Calibri" w:hAnsi="Calibri" w:cs="Calibri"/>
          <w:b/>
          <w:color w:val="767171" w:themeColor="background2" w:themeShade="80"/>
          <w:sz w:val="26"/>
          <w:szCs w:val="26"/>
        </w:rPr>
        <w:t>decreta</w:t>
      </w:r>
      <w:r w:rsidRPr="00137F3D">
        <w:rPr>
          <w:rFonts w:ascii="Calibri" w:hAnsi="Calibri" w:cs="Calibri"/>
          <w:color w:val="767171" w:themeColor="background2" w:themeShade="80"/>
          <w:sz w:val="26"/>
          <w:szCs w:val="26"/>
        </w:rPr>
        <w:t xml:space="preserve"> la </w:t>
      </w:r>
      <w:r w:rsidRPr="00137F3D">
        <w:rPr>
          <w:rFonts w:ascii="Calibri" w:hAnsi="Calibri" w:cs="Calibri"/>
          <w:b/>
          <w:color w:val="767171" w:themeColor="background2" w:themeShade="80"/>
          <w:sz w:val="26"/>
          <w:szCs w:val="26"/>
        </w:rPr>
        <w:t xml:space="preserve">NULIDAD TOTAL </w:t>
      </w:r>
      <w:r w:rsidRPr="00137F3D">
        <w:rPr>
          <w:rFonts w:ascii="Calibri" w:hAnsi="Calibri" w:cs="Calibri"/>
          <w:color w:val="767171" w:themeColor="background2" w:themeShade="80"/>
          <w:sz w:val="26"/>
          <w:szCs w:val="26"/>
        </w:rPr>
        <w:t xml:space="preserve">del </w:t>
      </w:r>
      <w:r w:rsidRPr="00137F3D">
        <w:rPr>
          <w:rFonts w:ascii="Calibri" w:hAnsi="Calibri" w:cs="Calibri"/>
          <w:b/>
          <w:color w:val="767171" w:themeColor="background2" w:themeShade="80"/>
          <w:sz w:val="26"/>
          <w:szCs w:val="26"/>
        </w:rPr>
        <w:t>Acta de Infracción</w:t>
      </w:r>
      <w:r w:rsidRPr="00137F3D">
        <w:rPr>
          <w:rFonts w:ascii="Calibri" w:hAnsi="Calibri" w:cs="Calibri"/>
          <w:color w:val="767171" w:themeColor="background2" w:themeShade="80"/>
          <w:sz w:val="26"/>
          <w:szCs w:val="26"/>
        </w:rPr>
        <w:t xml:space="preserve"> número </w:t>
      </w:r>
      <w:r w:rsidRPr="00137F3D">
        <w:rPr>
          <w:rFonts w:ascii="Calibri" w:hAnsi="Calibri" w:cs="Calibri"/>
          <w:b/>
          <w:color w:val="767171" w:themeColor="background2" w:themeShade="80"/>
          <w:sz w:val="26"/>
          <w:szCs w:val="26"/>
        </w:rPr>
        <w:t xml:space="preserve">A0790140 (A cero-siete-nueve-cero-uno-cuatro-cero), </w:t>
      </w:r>
      <w:r w:rsidRPr="00137F3D">
        <w:rPr>
          <w:rFonts w:ascii="Calibri" w:hAnsi="Calibri" w:cs="Calibri"/>
          <w:color w:val="767171" w:themeColor="background2" w:themeShade="80"/>
          <w:sz w:val="26"/>
          <w:szCs w:val="26"/>
        </w:rPr>
        <w:t>de fecha</w:t>
      </w:r>
      <w:r w:rsidRPr="00137F3D">
        <w:rPr>
          <w:rFonts w:ascii="Calibri" w:hAnsi="Calibri" w:cs="Calibri"/>
          <w:b/>
          <w:color w:val="767171" w:themeColor="background2" w:themeShade="80"/>
          <w:sz w:val="26"/>
          <w:szCs w:val="26"/>
        </w:rPr>
        <w:t xml:space="preserve"> 12 </w:t>
      </w:r>
      <w:r w:rsidRPr="00137F3D">
        <w:rPr>
          <w:rFonts w:ascii="Calibri" w:hAnsi="Calibri" w:cs="Calibri"/>
          <w:color w:val="767171" w:themeColor="background2" w:themeShade="80"/>
          <w:sz w:val="26"/>
          <w:szCs w:val="26"/>
        </w:rPr>
        <w:t>doce de</w:t>
      </w:r>
      <w:r w:rsidRPr="00137F3D">
        <w:rPr>
          <w:rFonts w:ascii="Calibri" w:hAnsi="Calibri" w:cs="Calibri"/>
          <w:b/>
          <w:color w:val="767171" w:themeColor="background2" w:themeShade="80"/>
          <w:sz w:val="26"/>
          <w:szCs w:val="26"/>
        </w:rPr>
        <w:t xml:space="preserve"> enero </w:t>
      </w:r>
      <w:r w:rsidRPr="00137F3D">
        <w:rPr>
          <w:rFonts w:ascii="Calibri" w:hAnsi="Calibri" w:cs="Calibri"/>
          <w:color w:val="767171" w:themeColor="background2" w:themeShade="80"/>
          <w:sz w:val="26"/>
          <w:szCs w:val="26"/>
        </w:rPr>
        <w:t>del año</w:t>
      </w:r>
      <w:r w:rsidRPr="00137F3D">
        <w:rPr>
          <w:rFonts w:ascii="Calibri" w:hAnsi="Calibri" w:cs="Calibri"/>
          <w:b/>
          <w:color w:val="767171" w:themeColor="background2" w:themeShade="80"/>
          <w:sz w:val="26"/>
          <w:szCs w:val="26"/>
        </w:rPr>
        <w:t xml:space="preserve"> 2018 </w:t>
      </w:r>
      <w:r w:rsidRPr="00137F3D">
        <w:rPr>
          <w:rFonts w:ascii="Calibri" w:hAnsi="Calibri" w:cs="Calibri"/>
          <w:color w:val="767171" w:themeColor="background2" w:themeShade="80"/>
          <w:sz w:val="26"/>
          <w:szCs w:val="26"/>
        </w:rPr>
        <w:t xml:space="preserve">dos mil dieciocho; ello en base a las consideraciones lógicas y jurídicas expresadas en el Considerando Sexto, de la presente sentencia. . . . . . . . . </w:t>
      </w:r>
    </w:p>
    <w:p w:rsidR="00B459CC" w:rsidRPr="00137F3D" w:rsidRDefault="00B459CC" w:rsidP="00B459CC">
      <w:pPr>
        <w:jc w:val="both"/>
        <w:rPr>
          <w:rFonts w:ascii="Calibri" w:hAnsi="Calibri" w:cs="Calibri"/>
          <w:b/>
          <w:bCs/>
          <w:i/>
          <w:iCs/>
          <w:color w:val="767171" w:themeColor="background2" w:themeShade="80"/>
          <w:sz w:val="20"/>
          <w:szCs w:val="20"/>
        </w:rPr>
      </w:pPr>
    </w:p>
    <w:p w:rsidR="00B459CC" w:rsidRPr="00137F3D" w:rsidRDefault="00B459CC" w:rsidP="00B459CC">
      <w:pPr>
        <w:ind w:firstLine="708"/>
        <w:jc w:val="both"/>
        <w:rPr>
          <w:rFonts w:ascii="Calibri" w:hAnsi="Calibri" w:cs="Calibri"/>
          <w:color w:val="767171" w:themeColor="background2" w:themeShade="80"/>
          <w:sz w:val="26"/>
          <w:szCs w:val="26"/>
        </w:rPr>
      </w:pPr>
      <w:proofErr w:type="gramStart"/>
      <w:r w:rsidRPr="00137F3D">
        <w:rPr>
          <w:rFonts w:ascii="Calibri" w:hAnsi="Calibri" w:cs="Calibri"/>
          <w:b/>
          <w:bCs/>
          <w:i/>
          <w:iCs/>
          <w:color w:val="767171" w:themeColor="background2" w:themeShade="80"/>
          <w:sz w:val="26"/>
          <w:szCs w:val="26"/>
        </w:rPr>
        <w:t>CUARTO.-</w:t>
      </w:r>
      <w:proofErr w:type="gramEnd"/>
      <w:r w:rsidRPr="00137F3D">
        <w:rPr>
          <w:rFonts w:ascii="Calibri" w:hAnsi="Calibri" w:cs="Calibri"/>
          <w:b/>
          <w:bCs/>
          <w:i/>
          <w:iCs/>
          <w:color w:val="767171" w:themeColor="background2" w:themeShade="80"/>
          <w:sz w:val="26"/>
          <w:szCs w:val="26"/>
        </w:rPr>
        <w:t xml:space="preserve"> </w:t>
      </w:r>
      <w:r w:rsidRPr="00137F3D">
        <w:rPr>
          <w:rFonts w:ascii="Calibri" w:hAnsi="Calibri" w:cs="Calibri"/>
          <w:color w:val="767171" w:themeColor="background2" w:themeShade="80"/>
          <w:sz w:val="26"/>
          <w:szCs w:val="26"/>
        </w:rPr>
        <w:t xml:space="preserve">Se </w:t>
      </w:r>
      <w:r w:rsidRPr="00137F3D">
        <w:rPr>
          <w:rFonts w:ascii="Calibri" w:hAnsi="Calibri" w:cs="Calibri"/>
          <w:b/>
          <w:color w:val="767171" w:themeColor="background2" w:themeShade="80"/>
          <w:sz w:val="26"/>
          <w:szCs w:val="26"/>
        </w:rPr>
        <w:t>ordena</w:t>
      </w:r>
      <w:r w:rsidRPr="00137F3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137F3D">
        <w:rPr>
          <w:rFonts w:ascii="Calibri" w:hAnsi="Calibri" w:cs="Calibri"/>
          <w:color w:val="767171" w:themeColor="background2" w:themeShade="80"/>
          <w:sz w:val="26"/>
          <w:szCs w:val="26"/>
        </w:rPr>
        <w:t xml:space="preserve">, a que </w:t>
      </w:r>
      <w:r w:rsidRPr="00137F3D">
        <w:rPr>
          <w:rFonts w:ascii="Calibri" w:hAnsi="Calibri" w:cs="Calibri"/>
          <w:b/>
          <w:color w:val="767171" w:themeColor="background2" w:themeShade="80"/>
          <w:sz w:val="26"/>
          <w:szCs w:val="26"/>
        </w:rPr>
        <w:t>devuelva</w:t>
      </w:r>
      <w:r w:rsidRPr="00137F3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137F3D">
        <w:rPr>
          <w:rFonts w:ascii="Calibri" w:hAnsi="Calibri" w:cs="Calibri"/>
          <w:color w:val="767171" w:themeColor="background2" w:themeShade="80"/>
          <w:sz w:val="26"/>
          <w:szCs w:val="26"/>
        </w:rPr>
        <w:t xml:space="preserve">, la </w:t>
      </w:r>
      <w:r w:rsidRPr="00137F3D">
        <w:rPr>
          <w:rFonts w:ascii="Calibri" w:hAnsi="Calibri" w:cs="Calibri"/>
          <w:b/>
          <w:color w:val="767171" w:themeColor="background2" w:themeShade="80"/>
          <w:sz w:val="26"/>
          <w:szCs w:val="26"/>
        </w:rPr>
        <w:t>placa de circulación</w:t>
      </w:r>
      <w:r w:rsidRPr="00137F3D">
        <w:rPr>
          <w:rFonts w:ascii="Calibri" w:hAnsi="Calibri" w:cs="Calibri"/>
          <w:color w:val="767171" w:themeColor="background2" w:themeShade="80"/>
          <w:sz w:val="26"/>
          <w:szCs w:val="26"/>
        </w:rPr>
        <w:t xml:space="preserve"> </w:t>
      </w:r>
      <w:r w:rsidRPr="00137F3D">
        <w:rPr>
          <w:rFonts w:ascii="Calibri" w:hAnsi="Calibri"/>
          <w:color w:val="767171" w:themeColor="background2" w:themeShade="80"/>
          <w:sz w:val="26"/>
          <w:szCs w:val="26"/>
        </w:rPr>
        <w:t>retenida en garantía. E</w:t>
      </w:r>
      <w:r w:rsidRPr="00137F3D">
        <w:rPr>
          <w:rFonts w:ascii="Calibri" w:hAnsi="Calibri" w:cs="Calibri"/>
          <w:bCs/>
          <w:color w:val="767171" w:themeColor="background2" w:themeShade="80"/>
          <w:sz w:val="26"/>
          <w:szCs w:val="26"/>
        </w:rPr>
        <w:t>llo en razón a lo expresado en el Considerando Octavo de este mismo fallo</w:t>
      </w:r>
      <w:r w:rsidRPr="00137F3D">
        <w:rPr>
          <w:rFonts w:ascii="Calibri" w:hAnsi="Calibri"/>
          <w:color w:val="767171" w:themeColor="background2" w:themeShade="80"/>
          <w:sz w:val="26"/>
          <w:szCs w:val="26"/>
        </w:rPr>
        <w:t xml:space="preserve">. . . . . . . . . . . . . . . . . . . . . . . . . . . . . . . . . . . . . . . . . . </w:t>
      </w:r>
      <w:proofErr w:type="gramStart"/>
      <w:r w:rsidRPr="00137F3D">
        <w:rPr>
          <w:rFonts w:ascii="Calibri" w:hAnsi="Calibri"/>
          <w:color w:val="767171" w:themeColor="background2" w:themeShade="80"/>
          <w:sz w:val="26"/>
          <w:szCs w:val="26"/>
        </w:rPr>
        <w:t>. . . .</w:t>
      </w:r>
      <w:proofErr w:type="gramEnd"/>
      <w:r w:rsidRPr="00137F3D">
        <w:rPr>
          <w:rFonts w:ascii="Calibri" w:hAnsi="Calibri"/>
          <w:color w:val="767171" w:themeColor="background2" w:themeShade="80"/>
          <w:sz w:val="26"/>
          <w:szCs w:val="26"/>
        </w:rPr>
        <w:t xml:space="preserve"> </w:t>
      </w:r>
    </w:p>
    <w:p w:rsidR="00B459CC" w:rsidRPr="00137F3D" w:rsidRDefault="00B459CC" w:rsidP="00B459CC">
      <w:pPr>
        <w:jc w:val="both"/>
        <w:rPr>
          <w:rFonts w:ascii="Calibri" w:hAnsi="Calibri" w:cs="Calibri"/>
          <w:b/>
          <w:color w:val="767171" w:themeColor="background2" w:themeShade="80"/>
          <w:sz w:val="20"/>
          <w:szCs w:val="20"/>
        </w:rPr>
      </w:pPr>
    </w:p>
    <w:p w:rsidR="00B459CC" w:rsidRPr="00137F3D" w:rsidRDefault="00B459CC" w:rsidP="00B459CC">
      <w:pPr>
        <w:ind w:firstLine="708"/>
        <w:jc w:val="both"/>
        <w:rPr>
          <w:rFonts w:ascii="Calibri" w:hAnsi="Calibri" w:cs="Calibri"/>
          <w:color w:val="767171" w:themeColor="background2" w:themeShade="80"/>
          <w:sz w:val="26"/>
          <w:szCs w:val="26"/>
        </w:rPr>
      </w:pPr>
      <w:r w:rsidRPr="00137F3D">
        <w:rPr>
          <w:rFonts w:ascii="Calibri" w:hAnsi="Calibri" w:cs="Calibri"/>
          <w:b/>
          <w:color w:val="767171" w:themeColor="background2" w:themeShade="80"/>
          <w:sz w:val="26"/>
          <w:szCs w:val="26"/>
        </w:rPr>
        <w:t>Devolución</w:t>
      </w:r>
      <w:r w:rsidRPr="00137F3D">
        <w:rPr>
          <w:rFonts w:ascii="Calibri" w:hAnsi="Calibri" w:cs="Calibri"/>
          <w:color w:val="767171" w:themeColor="background2" w:themeShade="80"/>
          <w:sz w:val="26"/>
          <w:szCs w:val="26"/>
        </w:rPr>
        <w:t xml:space="preserve"> que se deberá realizar dentro de los </w:t>
      </w:r>
      <w:r w:rsidRPr="00137F3D">
        <w:rPr>
          <w:rFonts w:ascii="Calibri" w:hAnsi="Calibri" w:cs="Calibri"/>
          <w:b/>
          <w:color w:val="767171" w:themeColor="background2" w:themeShade="80"/>
          <w:sz w:val="26"/>
          <w:szCs w:val="26"/>
        </w:rPr>
        <w:t>15 quince días hábiles</w:t>
      </w:r>
      <w:r w:rsidRPr="00137F3D">
        <w:rPr>
          <w:rFonts w:ascii="Calibri" w:hAnsi="Calibri" w:cs="Calibri"/>
          <w:color w:val="767171" w:themeColor="background2" w:themeShade="80"/>
          <w:sz w:val="26"/>
          <w:szCs w:val="26"/>
        </w:rPr>
        <w:t xml:space="preserve"> siguientes a la fecha en que </w:t>
      </w:r>
      <w:r w:rsidRPr="00137F3D">
        <w:rPr>
          <w:rFonts w:ascii="Calibri" w:hAnsi="Calibri" w:cs="Calibri"/>
          <w:b/>
          <w:color w:val="767171" w:themeColor="background2" w:themeShade="80"/>
          <w:sz w:val="26"/>
          <w:szCs w:val="26"/>
        </w:rPr>
        <w:t>cause ejecutoria</w:t>
      </w:r>
      <w:r w:rsidRPr="00137F3D">
        <w:rPr>
          <w:rFonts w:ascii="Calibri" w:hAnsi="Calibri" w:cs="Calibri"/>
          <w:color w:val="767171" w:themeColor="background2" w:themeShade="80"/>
          <w:sz w:val="26"/>
          <w:szCs w:val="26"/>
        </w:rPr>
        <w:t xml:space="preserve"> la presente resolución; debiendo </w:t>
      </w:r>
      <w:r w:rsidRPr="00137F3D">
        <w:rPr>
          <w:rFonts w:ascii="Calibri" w:hAnsi="Calibri" w:cs="Calibri"/>
          <w:b/>
          <w:color w:val="767171" w:themeColor="background2" w:themeShade="80"/>
          <w:sz w:val="26"/>
          <w:szCs w:val="26"/>
        </w:rPr>
        <w:t>informar</w:t>
      </w:r>
      <w:r w:rsidRPr="00137F3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w:t>
      </w:r>
    </w:p>
    <w:p w:rsidR="00B459CC" w:rsidRPr="00137F3D" w:rsidRDefault="00B459CC" w:rsidP="00B459CC">
      <w:pPr>
        <w:pStyle w:val="Textoindependiente"/>
        <w:rPr>
          <w:rFonts w:ascii="Calibri" w:hAnsi="Calibri" w:cs="Calibri"/>
          <w:color w:val="767171" w:themeColor="background2" w:themeShade="80"/>
          <w:sz w:val="20"/>
          <w:szCs w:val="20"/>
          <w:lang w:val="es-ES"/>
        </w:rPr>
      </w:pPr>
    </w:p>
    <w:p w:rsidR="00B459CC" w:rsidRPr="00137F3D" w:rsidRDefault="00B459CC" w:rsidP="00B459CC">
      <w:pPr>
        <w:pStyle w:val="Textoindependiente"/>
        <w:ind w:firstLine="708"/>
        <w:rPr>
          <w:rFonts w:ascii="Calibri" w:hAnsi="Calibri" w:cs="Calibri"/>
          <w:color w:val="767171" w:themeColor="background2" w:themeShade="80"/>
          <w:sz w:val="26"/>
          <w:szCs w:val="26"/>
        </w:rPr>
      </w:pPr>
      <w:r w:rsidRPr="00137F3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459CC" w:rsidRPr="00137F3D" w:rsidRDefault="00B459CC" w:rsidP="00B459CC">
      <w:pPr>
        <w:jc w:val="both"/>
        <w:rPr>
          <w:rFonts w:ascii="Calibri" w:hAnsi="Calibri" w:cs="Calibri"/>
          <w:color w:val="767171" w:themeColor="background2" w:themeShade="80"/>
          <w:sz w:val="20"/>
          <w:szCs w:val="20"/>
          <w:lang w:val="es-MX"/>
        </w:rPr>
      </w:pPr>
    </w:p>
    <w:p w:rsidR="00B459CC" w:rsidRPr="00137F3D" w:rsidRDefault="00B459CC" w:rsidP="00B459CC">
      <w:pPr>
        <w:pStyle w:val="Textoindependiente"/>
        <w:ind w:firstLine="708"/>
        <w:rPr>
          <w:rFonts w:ascii="Calibri" w:hAnsi="Calibri" w:cs="Calibri"/>
          <w:b/>
          <w:bCs/>
          <w:color w:val="767171" w:themeColor="background2" w:themeShade="80"/>
          <w:sz w:val="26"/>
          <w:szCs w:val="26"/>
        </w:rPr>
      </w:pPr>
      <w:r w:rsidRPr="00137F3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37F3D">
        <w:rPr>
          <w:rFonts w:ascii="Calibri" w:hAnsi="Calibri" w:cs="Calibri"/>
          <w:color w:val="767171" w:themeColor="background2" w:themeShade="80"/>
          <w:sz w:val="26"/>
          <w:szCs w:val="26"/>
        </w:rPr>
        <w:t>. . . .</w:t>
      </w:r>
      <w:proofErr w:type="gramEnd"/>
      <w:r w:rsidRPr="00137F3D">
        <w:rPr>
          <w:rFonts w:ascii="Calibri" w:hAnsi="Calibri" w:cs="Calibri"/>
          <w:color w:val="767171" w:themeColor="background2" w:themeShade="80"/>
          <w:sz w:val="26"/>
          <w:szCs w:val="26"/>
        </w:rPr>
        <w:t xml:space="preserve"> . </w:t>
      </w:r>
    </w:p>
    <w:p w:rsidR="00B459CC" w:rsidRPr="00137F3D" w:rsidRDefault="00B459CC" w:rsidP="00B459CC">
      <w:pPr>
        <w:jc w:val="both"/>
        <w:rPr>
          <w:rFonts w:ascii="Calibri" w:hAnsi="Calibri" w:cs="Calibri"/>
          <w:color w:val="767171" w:themeColor="background2" w:themeShade="80"/>
          <w:sz w:val="20"/>
          <w:szCs w:val="20"/>
          <w:lang w:val="es-MX"/>
        </w:rPr>
      </w:pPr>
    </w:p>
    <w:p w:rsidR="00B459CC" w:rsidRPr="00137F3D" w:rsidRDefault="00B459CC" w:rsidP="00B459CC">
      <w:pPr>
        <w:ind w:firstLine="708"/>
        <w:jc w:val="both"/>
        <w:rPr>
          <w:rFonts w:ascii="Calibri" w:hAnsi="Calibri" w:cs="Calibri"/>
          <w:color w:val="767171" w:themeColor="background2" w:themeShade="80"/>
          <w:sz w:val="26"/>
          <w:szCs w:val="26"/>
          <w:lang w:val="es-MX"/>
        </w:rPr>
      </w:pPr>
      <w:r w:rsidRPr="00137F3D">
        <w:rPr>
          <w:rFonts w:ascii="Calibri" w:hAnsi="Calibri" w:cs="Calibri"/>
          <w:color w:val="767171" w:themeColor="background2" w:themeShade="80"/>
          <w:sz w:val="26"/>
          <w:szCs w:val="26"/>
          <w:lang w:val="es-MX"/>
        </w:rPr>
        <w:t xml:space="preserve">Así lo resolvió y firma el Licenciado </w:t>
      </w:r>
      <w:r w:rsidRPr="00137F3D">
        <w:rPr>
          <w:rFonts w:ascii="Calibri" w:hAnsi="Calibri" w:cs="Calibri"/>
          <w:b/>
          <w:bCs/>
          <w:color w:val="767171" w:themeColor="background2" w:themeShade="80"/>
          <w:sz w:val="26"/>
          <w:szCs w:val="26"/>
          <w:lang w:val="es-MX"/>
        </w:rPr>
        <w:t>Ernesto Alejandro Mora Álvarez</w:t>
      </w:r>
      <w:r w:rsidRPr="00137F3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137F3D">
        <w:rPr>
          <w:rFonts w:ascii="Calibri" w:hAnsi="Calibri" w:cs="Calibri"/>
          <w:b/>
          <w:bCs/>
          <w:color w:val="767171" w:themeColor="background2" w:themeShade="80"/>
          <w:sz w:val="26"/>
          <w:szCs w:val="26"/>
          <w:lang w:val="es-MX"/>
        </w:rPr>
        <w:t xml:space="preserve">María del Rocío Villanueva </w:t>
      </w:r>
      <w:proofErr w:type="gramStart"/>
      <w:r w:rsidRPr="00137F3D">
        <w:rPr>
          <w:rFonts w:ascii="Calibri" w:hAnsi="Calibri" w:cs="Calibri"/>
          <w:b/>
          <w:bCs/>
          <w:color w:val="767171" w:themeColor="background2" w:themeShade="80"/>
          <w:sz w:val="26"/>
          <w:szCs w:val="26"/>
          <w:lang w:val="es-MX"/>
        </w:rPr>
        <w:t>Sánchez</w:t>
      </w:r>
      <w:r w:rsidRPr="00137F3D">
        <w:rPr>
          <w:rFonts w:ascii="Calibri" w:hAnsi="Calibri" w:cs="Calibri"/>
          <w:color w:val="767171" w:themeColor="background2" w:themeShade="80"/>
          <w:sz w:val="26"/>
          <w:szCs w:val="26"/>
          <w:lang w:val="es-MX"/>
        </w:rPr>
        <w:t>,  quien</w:t>
      </w:r>
      <w:proofErr w:type="gramEnd"/>
      <w:r w:rsidRPr="00137F3D">
        <w:rPr>
          <w:rFonts w:ascii="Calibri" w:hAnsi="Calibri" w:cs="Calibri"/>
          <w:color w:val="767171" w:themeColor="background2" w:themeShade="80"/>
          <w:sz w:val="26"/>
          <w:szCs w:val="26"/>
          <w:lang w:val="es-MX"/>
        </w:rPr>
        <w:t xml:space="preserve"> da fe. . . . . . . . . . . . . . . . . . . . . . . . . . . . . . . . . . . . . . . . . .</w:t>
      </w:r>
    </w:p>
    <w:p w:rsidR="00E033C3" w:rsidRDefault="00B459C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CC"/>
    <w:rsid w:val="001B369F"/>
    <w:rsid w:val="00B459C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7083D-0D56-4F9F-86CE-C1696F82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CC"/>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459CC"/>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59C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459CC"/>
    <w:pPr>
      <w:jc w:val="both"/>
    </w:pPr>
    <w:rPr>
      <w:lang w:val="es-MX"/>
    </w:rPr>
  </w:style>
  <w:style w:type="character" w:customStyle="1" w:styleId="TextoindependienteCar">
    <w:name w:val="Texto independiente Car"/>
    <w:basedOn w:val="Fuentedeprrafopredeter"/>
    <w:link w:val="Textoindependiente"/>
    <w:rsid w:val="00B459CC"/>
    <w:rPr>
      <w:rFonts w:ascii="Times New Roman" w:eastAsia="Calibri" w:hAnsi="Times New Roman" w:cs="Times New Roman"/>
      <w:sz w:val="24"/>
      <w:szCs w:val="24"/>
      <w:lang w:val="es-MX" w:eastAsia="es-ES"/>
    </w:rPr>
  </w:style>
  <w:style w:type="paragraph" w:customStyle="1" w:styleId="Normal0">
    <w:name w:val="[Normal]"/>
    <w:rsid w:val="00B459CC"/>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3939</Words>
  <Characters>21666</Characters>
  <Application>Microsoft Office Word</Application>
  <DocSecurity>0</DocSecurity>
  <Lines>180</Lines>
  <Paragraphs>51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20 veinte de noviembre del año 2018 dos mil dieciocho. </vt:lpstr>
      <vt:lpstr>El Agente por su parte, sostuvo que la boleta se encontraba debidamente fundada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2018-12-17T21:06:00Z</dcterms:created>
  <dcterms:modified xsi:type="dcterms:W3CDTF">2018-12-17T21:09:00Z</dcterms:modified>
</cp:coreProperties>
</file>